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BBFC4" w14:textId="77777777" w:rsidR="005758DD" w:rsidRPr="002155A6" w:rsidRDefault="005758DD" w:rsidP="008B26DD">
      <w:pPr>
        <w:pStyle w:val="paragraph"/>
        <w:spacing w:before="0" w:beforeAutospacing="0" w:after="0" w:afterAutospacing="0"/>
        <w:textAlignment w:val="baseline"/>
        <w:rPr>
          <w:rStyle w:val="normaltextrun"/>
          <w:rFonts w:ascii="Red Hat Display" w:hAnsi="Red Hat Display" w:cs="Red Hat Display"/>
          <w:b/>
          <w:bCs/>
          <w:color w:val="1037A6"/>
          <w:sz w:val="32"/>
          <w:szCs w:val="32"/>
        </w:rPr>
      </w:pPr>
    </w:p>
    <w:p w14:paraId="65D14187" w14:textId="2CA09C5D" w:rsidR="00550317" w:rsidRPr="002155A6" w:rsidRDefault="00E73449" w:rsidP="65A31DD9">
      <w:pPr>
        <w:rPr>
          <w:rFonts w:eastAsiaTheme="minorEastAsia"/>
          <w:b/>
          <w:bCs/>
          <w:color w:val="1037A6"/>
          <w:sz w:val="32"/>
          <w:szCs w:val="32"/>
        </w:rPr>
      </w:pPr>
      <w:r w:rsidRPr="65A31DD9">
        <w:rPr>
          <w:rFonts w:eastAsiaTheme="minorEastAsia"/>
          <w:b/>
          <w:bCs/>
          <w:color w:val="1037A6"/>
          <w:sz w:val="32"/>
          <w:szCs w:val="32"/>
        </w:rPr>
        <w:t xml:space="preserve">Zeichen gegen Mobbing e. V. </w:t>
      </w:r>
      <w:r w:rsidR="00D77A6A" w:rsidRPr="65A31DD9">
        <w:rPr>
          <w:rFonts w:eastAsiaTheme="minorEastAsia"/>
          <w:b/>
          <w:bCs/>
          <w:color w:val="1037A6"/>
          <w:sz w:val="32"/>
          <w:szCs w:val="32"/>
        </w:rPr>
        <w:t xml:space="preserve">baut Präventionsarbeit in NRW mit </w:t>
      </w:r>
      <w:r w:rsidRPr="65A31DD9">
        <w:rPr>
          <w:rFonts w:eastAsiaTheme="minorEastAsia"/>
          <w:b/>
          <w:bCs/>
          <w:color w:val="1037A6"/>
          <w:sz w:val="32"/>
          <w:szCs w:val="32"/>
        </w:rPr>
        <w:t>Bundesförderung</w:t>
      </w:r>
      <w:r w:rsidR="00D77A6A" w:rsidRPr="65A31DD9">
        <w:rPr>
          <w:rFonts w:eastAsiaTheme="minorEastAsia"/>
          <w:b/>
          <w:bCs/>
          <w:color w:val="1037A6"/>
          <w:sz w:val="32"/>
          <w:szCs w:val="32"/>
        </w:rPr>
        <w:t xml:space="preserve"> aus</w:t>
      </w:r>
    </w:p>
    <w:p w14:paraId="659D1BBB" w14:textId="5F1797B8" w:rsidR="000B3FEF" w:rsidRPr="000B3FEF" w:rsidRDefault="00BC3D5B" w:rsidP="2F50A8D2">
      <w:pPr>
        <w:rPr>
          <w:rFonts w:eastAsiaTheme="minorEastAsia"/>
          <w:b/>
          <w:bCs/>
          <w:sz w:val="24"/>
          <w:szCs w:val="24"/>
        </w:rPr>
      </w:pPr>
      <w:r w:rsidRPr="2F50A8D2">
        <w:rPr>
          <w:rFonts w:eastAsiaTheme="minorEastAsia"/>
          <w:b/>
          <w:bCs/>
          <w:sz w:val="24"/>
          <w:szCs w:val="24"/>
        </w:rPr>
        <w:t xml:space="preserve">Förderung </w:t>
      </w:r>
      <w:r w:rsidR="6FC52AA5" w:rsidRPr="2F50A8D2">
        <w:rPr>
          <w:rFonts w:eastAsiaTheme="minorEastAsia"/>
          <w:b/>
          <w:bCs/>
          <w:sz w:val="24"/>
          <w:szCs w:val="24"/>
        </w:rPr>
        <w:t xml:space="preserve">in Höhe von 150.000 € </w:t>
      </w:r>
      <w:r w:rsidRPr="2F50A8D2">
        <w:rPr>
          <w:rFonts w:eastAsiaTheme="minorEastAsia"/>
          <w:b/>
          <w:bCs/>
          <w:sz w:val="24"/>
          <w:szCs w:val="24"/>
        </w:rPr>
        <w:t>bis 2028 ermöglicht den Aufbau regionaler Präventionsstrukturen in Nordrhein-Westfalen</w:t>
      </w:r>
    </w:p>
    <w:p w14:paraId="662AE79B" w14:textId="321E5687" w:rsidR="000B3FEF" w:rsidRPr="000B3FEF" w:rsidRDefault="008B26DD" w:rsidP="65A31DD9">
      <w:pPr>
        <w:rPr>
          <w:rFonts w:eastAsiaTheme="minorEastAsia"/>
          <w:lang w:eastAsia="de-DE"/>
          <w14:ligatures w14:val="none"/>
        </w:rPr>
      </w:pPr>
      <w:r w:rsidRPr="65A31DD9">
        <w:rPr>
          <w:rFonts w:eastAsiaTheme="minorEastAsia"/>
          <w:lang w:eastAsia="de-DE"/>
          <w14:ligatures w14:val="none"/>
        </w:rPr>
        <w:t>Gronau</w:t>
      </w:r>
      <w:r w:rsidR="00E13AFA" w:rsidRPr="65A31DD9">
        <w:rPr>
          <w:rFonts w:eastAsiaTheme="minorEastAsia"/>
          <w:lang w:eastAsia="de-DE"/>
          <w14:ligatures w14:val="none"/>
        </w:rPr>
        <w:t xml:space="preserve"> (Leine)</w:t>
      </w:r>
      <w:r w:rsidR="3C87BDA2" w:rsidRPr="65A31DD9">
        <w:rPr>
          <w:rFonts w:eastAsiaTheme="minorEastAsia"/>
          <w:lang w:eastAsia="de-DE"/>
          <w14:ligatures w14:val="none"/>
        </w:rPr>
        <w:t xml:space="preserve">, </w:t>
      </w:r>
      <w:r w:rsidR="00580635" w:rsidRPr="65A31DD9">
        <w:rPr>
          <w:rFonts w:eastAsiaTheme="minorEastAsia"/>
          <w:lang w:eastAsia="de-DE"/>
          <w14:ligatures w14:val="none"/>
        </w:rPr>
        <w:t>0</w:t>
      </w:r>
      <w:r w:rsidR="00592791">
        <w:rPr>
          <w:rFonts w:eastAsiaTheme="minorEastAsia"/>
          <w:lang w:eastAsia="de-DE"/>
          <w14:ligatures w14:val="none"/>
        </w:rPr>
        <w:t>9</w:t>
      </w:r>
      <w:r w:rsidR="00580635" w:rsidRPr="65A31DD9">
        <w:rPr>
          <w:rFonts w:eastAsiaTheme="minorEastAsia"/>
          <w:lang w:eastAsia="de-DE"/>
          <w14:ligatures w14:val="none"/>
        </w:rPr>
        <w:t xml:space="preserve">. </w:t>
      </w:r>
      <w:r w:rsidR="00E73449" w:rsidRPr="65A31DD9">
        <w:rPr>
          <w:rFonts w:eastAsiaTheme="minorEastAsia"/>
          <w:lang w:eastAsia="de-DE"/>
          <w14:ligatures w14:val="none"/>
        </w:rPr>
        <w:t xml:space="preserve">Juni </w:t>
      </w:r>
      <w:r w:rsidR="006D47A3" w:rsidRPr="65A31DD9">
        <w:rPr>
          <w:rFonts w:eastAsiaTheme="minorEastAsia"/>
          <w:lang w:eastAsia="de-DE"/>
          <w14:ligatures w14:val="none"/>
        </w:rPr>
        <w:t xml:space="preserve">2026 </w:t>
      </w:r>
      <w:r w:rsidRPr="65A31DD9">
        <w:rPr>
          <w:rFonts w:eastAsiaTheme="minorEastAsia"/>
          <w:lang w:eastAsia="de-DE"/>
          <w14:ligatures w14:val="none"/>
        </w:rPr>
        <w:t>–</w:t>
      </w:r>
      <w:r w:rsidR="00550317" w:rsidRPr="65A31DD9">
        <w:rPr>
          <w:rFonts w:eastAsiaTheme="minorEastAsia"/>
          <w:lang w:eastAsia="de-DE"/>
          <w14:ligatures w14:val="none"/>
        </w:rPr>
        <w:t xml:space="preserve"> </w:t>
      </w:r>
      <w:r w:rsidR="00BC3D5B" w:rsidRPr="65A31DD9">
        <w:rPr>
          <w:rFonts w:eastAsiaTheme="minorEastAsia"/>
          <w:lang w:eastAsia="de-DE"/>
          <w14:ligatures w14:val="none"/>
        </w:rPr>
        <w:t xml:space="preserve">Mit einer Förderung von 150.000 Euro baut Zeichen gegen Mobbing e. V. seine Präventionsarbeit künftig gezielt in Nordrhein-Westfalen (NRW) aus. Ziel ist es, Schulen in NRW schneller Zugang zu wirksamer Mobbingprävention und niedrigschwelliger Unterstützung zu ermöglichen. </w:t>
      </w:r>
      <w:r w:rsidR="000B3FEF" w:rsidRPr="65A31DD9">
        <w:rPr>
          <w:rFonts w:eastAsiaTheme="minorEastAsia"/>
          <w:lang w:eastAsia="de-DE"/>
          <w14:ligatures w14:val="none"/>
        </w:rPr>
        <w:t xml:space="preserve">Mobbing ist für viele Kinder und Jugendliche keine Randerscheinung, sondern Teil ihres Schulalltags. Zeichen gegen Mobbing e. V. begleitet Schulen bundesweit dabei, dieser Dynamik frühzeitig und strukturiert zu begegnen. Allein im Jahr 2025 war der Verein an 22 Schulen in sieben Bundesländern aktiv und erreichte rund 1.600 </w:t>
      </w:r>
      <w:proofErr w:type="spellStart"/>
      <w:proofErr w:type="gramStart"/>
      <w:r w:rsidR="000B3FEF" w:rsidRPr="65A31DD9">
        <w:rPr>
          <w:rFonts w:eastAsiaTheme="minorEastAsia"/>
          <w:lang w:eastAsia="de-DE"/>
          <w14:ligatures w14:val="none"/>
        </w:rPr>
        <w:t>Schüler:innen</w:t>
      </w:r>
      <w:proofErr w:type="spellEnd"/>
      <w:proofErr w:type="gramEnd"/>
      <w:r w:rsidR="000B3FEF" w:rsidRPr="65A31DD9">
        <w:rPr>
          <w:rFonts w:eastAsiaTheme="minorEastAsia"/>
          <w:lang w:eastAsia="de-DE"/>
          <w14:ligatures w14:val="none"/>
        </w:rPr>
        <w:t xml:space="preserve"> in 69 Klassen. In Klassen mit vollständigem Vorher</w:t>
      </w:r>
      <w:r w:rsidR="000B3FEF" w:rsidRPr="000B3FEF">
        <w:rPr>
          <w:rFonts w:eastAsiaTheme="minorEastAsia"/>
          <w:lang w:eastAsia="de-DE"/>
          <w14:ligatures w14:val="none"/>
        </w:rPr>
        <w:noBreakHyphen/>
      </w:r>
      <w:proofErr w:type="gramStart"/>
      <w:r w:rsidR="000B3FEF" w:rsidRPr="65A31DD9">
        <w:rPr>
          <w:rFonts w:eastAsiaTheme="minorEastAsia"/>
          <w:lang w:eastAsia="de-DE"/>
          <w14:ligatures w14:val="none"/>
        </w:rPr>
        <w:t>Nachher</w:t>
      </w:r>
      <w:proofErr w:type="gramEnd"/>
      <w:r w:rsidR="000B3FEF" w:rsidRPr="000B3FEF">
        <w:rPr>
          <w:rFonts w:eastAsiaTheme="minorEastAsia"/>
          <w:lang w:eastAsia="de-DE"/>
          <w14:ligatures w14:val="none"/>
        </w:rPr>
        <w:noBreakHyphen/>
      </w:r>
      <w:r w:rsidR="000B3FEF" w:rsidRPr="65A31DD9">
        <w:rPr>
          <w:rFonts w:eastAsiaTheme="minorEastAsia"/>
          <w:lang w:eastAsia="de-DE"/>
          <w14:ligatures w14:val="none"/>
        </w:rPr>
        <w:t xml:space="preserve">Vergleich sank der Anteil der von Mobbing betroffenen </w:t>
      </w:r>
      <w:proofErr w:type="spellStart"/>
      <w:proofErr w:type="gramStart"/>
      <w:r w:rsidR="000B3FEF" w:rsidRPr="65A31DD9">
        <w:rPr>
          <w:rFonts w:eastAsiaTheme="minorEastAsia"/>
          <w:lang w:eastAsia="de-DE"/>
          <w14:ligatures w14:val="none"/>
        </w:rPr>
        <w:t>Schüler:innen</w:t>
      </w:r>
      <w:proofErr w:type="spellEnd"/>
      <w:proofErr w:type="gramEnd"/>
      <w:r w:rsidR="000B3FEF" w:rsidRPr="65A31DD9">
        <w:rPr>
          <w:rFonts w:eastAsiaTheme="minorEastAsia"/>
          <w:lang w:eastAsia="de-DE"/>
          <w14:ligatures w14:val="none"/>
        </w:rPr>
        <w:t xml:space="preserve"> um 29 Prozent</w:t>
      </w:r>
      <w:r w:rsidR="00F00512" w:rsidRPr="65A31DD9">
        <w:rPr>
          <w:rFonts w:eastAsiaTheme="minorEastAsia"/>
          <w:lang w:eastAsia="de-DE"/>
          <w14:ligatures w14:val="none"/>
        </w:rPr>
        <w:t>.</w:t>
      </w:r>
      <w:r w:rsidR="000B3FEF" w:rsidRPr="65A31DD9">
        <w:rPr>
          <w:rFonts w:eastAsiaTheme="minorEastAsia"/>
          <w:lang w:eastAsia="de-DE"/>
          <w14:ligatures w14:val="none"/>
        </w:rPr>
        <w:t xml:space="preserve"> </w:t>
      </w:r>
      <w:r w:rsidR="00F00512" w:rsidRPr="65A31DD9">
        <w:rPr>
          <w:rFonts w:eastAsiaTheme="minorEastAsia"/>
          <w:lang w:eastAsia="de-DE"/>
          <w14:ligatures w14:val="none"/>
        </w:rPr>
        <w:t xml:space="preserve">Gleichzeitig berichten </w:t>
      </w:r>
      <w:r w:rsidR="000B3FEF" w:rsidRPr="65A31DD9">
        <w:rPr>
          <w:rFonts w:eastAsiaTheme="minorEastAsia"/>
          <w:lang w:eastAsia="de-DE"/>
          <w14:ligatures w14:val="none"/>
        </w:rPr>
        <w:t>35 Prozent mehr Kinder und Jugendliche, da</w:t>
      </w:r>
      <w:r w:rsidR="00EE6BC5">
        <w:rPr>
          <w:rFonts w:eastAsiaTheme="minorEastAsia"/>
          <w:lang w:eastAsia="de-DE"/>
          <w14:ligatures w14:val="none"/>
        </w:rPr>
        <w:t>s</w:t>
      </w:r>
      <w:r w:rsidR="000B3FEF" w:rsidRPr="65A31DD9">
        <w:rPr>
          <w:rFonts w:eastAsiaTheme="minorEastAsia"/>
          <w:lang w:eastAsia="de-DE"/>
          <w14:ligatures w14:val="none"/>
        </w:rPr>
        <w:t xml:space="preserve">s </w:t>
      </w:r>
      <w:r w:rsidR="45F63A17" w:rsidRPr="65A31DD9">
        <w:rPr>
          <w:rFonts w:eastAsiaTheme="minorEastAsia"/>
          <w:lang w:eastAsia="de-DE"/>
          <w14:ligatures w14:val="none"/>
        </w:rPr>
        <w:t xml:space="preserve">sie das </w:t>
      </w:r>
      <w:r w:rsidR="000B3FEF" w:rsidRPr="65A31DD9">
        <w:rPr>
          <w:rFonts w:eastAsiaTheme="minorEastAsia"/>
          <w:lang w:eastAsia="de-DE"/>
          <w14:ligatures w14:val="none"/>
        </w:rPr>
        <w:t>Miteinander in ihrer Klasse aktiv beeinflussen können.</w:t>
      </w:r>
    </w:p>
    <w:p w14:paraId="346FC437" w14:textId="7276FE53" w:rsidR="000B3FEF" w:rsidRPr="000B3FEF" w:rsidRDefault="000B3FEF" w:rsidP="65A31DD9">
      <w:pPr>
        <w:rPr>
          <w:rFonts w:eastAsiaTheme="minorEastAsia"/>
          <w:lang w:eastAsia="de-DE"/>
          <w14:ligatures w14:val="none"/>
        </w:rPr>
      </w:pPr>
      <w:r w:rsidRPr="65A31DD9">
        <w:rPr>
          <w:rFonts w:eastAsiaTheme="minorEastAsia"/>
          <w:lang w:eastAsia="de-DE"/>
          <w14:ligatures w14:val="none"/>
        </w:rPr>
        <w:t xml:space="preserve">Solche Wirkungen entstehen dort, wo Präventionsarbeit verlässlich </w:t>
      </w:r>
      <w:proofErr w:type="gramStart"/>
      <w:r w:rsidRPr="65A31DD9">
        <w:rPr>
          <w:rFonts w:eastAsiaTheme="minorEastAsia"/>
          <w:lang w:eastAsia="de-DE"/>
          <w14:ligatures w14:val="none"/>
        </w:rPr>
        <w:t>angelegt ist</w:t>
      </w:r>
      <w:proofErr w:type="gramEnd"/>
      <w:r w:rsidRPr="65A31DD9">
        <w:rPr>
          <w:rFonts w:eastAsiaTheme="minorEastAsia"/>
          <w:lang w:eastAsia="de-DE"/>
          <w14:ligatures w14:val="none"/>
        </w:rPr>
        <w:t xml:space="preserve"> und Zeit hat, zu greifen. Genau an diesem Punkt setzt der </w:t>
      </w:r>
      <w:proofErr w:type="spellStart"/>
      <w:r w:rsidRPr="65A31DD9">
        <w:rPr>
          <w:rFonts w:eastAsiaTheme="minorEastAsia"/>
          <w:lang w:eastAsia="de-DE"/>
          <w14:ligatures w14:val="none"/>
        </w:rPr>
        <w:t>ZukunftsWIRkungs</w:t>
      </w:r>
      <w:proofErr w:type="spellEnd"/>
      <w:r w:rsidRPr="000B3FEF">
        <w:rPr>
          <w:rFonts w:eastAsiaTheme="minorEastAsia"/>
          <w:lang w:eastAsia="de-DE"/>
          <w14:ligatures w14:val="none"/>
        </w:rPr>
        <w:noBreakHyphen/>
      </w:r>
      <w:r w:rsidRPr="65A31DD9">
        <w:rPr>
          <w:rFonts w:eastAsiaTheme="minorEastAsia"/>
          <w:lang w:eastAsia="de-DE"/>
          <w14:ligatures w14:val="none"/>
        </w:rPr>
        <w:t xml:space="preserve">Fonds der Deutschen Stiftung für Engagement und Ehrenamt an. Der Fonds unterstützt erprobte Organisationen dabei, erfolgreiche Angebote weiterzuentwickeln und gesellschaftlichen Zusammenhalt langfristig zu stärken. Vor diesem Hintergrund erhält </w:t>
      </w:r>
      <w:r w:rsidRPr="65A31DD9">
        <w:rPr>
          <w:rFonts w:eastAsiaTheme="minorEastAsia"/>
          <w:b/>
          <w:bCs/>
          <w:lang w:eastAsia="de-DE"/>
          <w14:ligatures w14:val="none"/>
        </w:rPr>
        <w:t xml:space="preserve">Zeichen gegen Mobbing e. V. eine Förderung in Höhe von 150.000 Euro. </w:t>
      </w:r>
      <w:r w:rsidRPr="65A31DD9">
        <w:rPr>
          <w:rFonts w:eastAsiaTheme="minorEastAsia"/>
          <w:lang w:eastAsia="de-DE"/>
          <w14:ligatures w14:val="none"/>
        </w:rPr>
        <w:t>Der Förderzeitraum vom 1.6.2026 bis zum 30.5.2028 ermöglicht es dem Verein</w:t>
      </w:r>
      <w:r w:rsidR="002D3360" w:rsidRPr="65A31DD9">
        <w:rPr>
          <w:rFonts w:eastAsiaTheme="minorEastAsia"/>
          <w:lang w:eastAsia="de-DE"/>
          <w14:ligatures w14:val="none"/>
        </w:rPr>
        <w:t xml:space="preserve"> insbesondere</w:t>
      </w:r>
      <w:r w:rsidRPr="65A31DD9">
        <w:rPr>
          <w:rFonts w:eastAsiaTheme="minorEastAsia"/>
          <w:lang w:eastAsia="de-DE"/>
          <w14:ligatures w14:val="none"/>
        </w:rPr>
        <w:t xml:space="preserve">, seine Präventionsansätze </w:t>
      </w:r>
      <w:r w:rsidR="00E524A7" w:rsidRPr="65A31DD9">
        <w:rPr>
          <w:rFonts w:eastAsiaTheme="minorEastAsia"/>
          <w:lang w:eastAsia="de-DE"/>
          <w14:ligatures w14:val="none"/>
        </w:rPr>
        <w:t>in NRW</w:t>
      </w:r>
      <w:r w:rsidRPr="65A31DD9">
        <w:rPr>
          <w:rFonts w:eastAsiaTheme="minorEastAsia"/>
          <w:lang w:eastAsia="de-DE"/>
          <w14:ligatures w14:val="none"/>
        </w:rPr>
        <w:t xml:space="preserve"> auszubauen, regionale Netzwerke zu stärken und Kindern und Jugendlichen </w:t>
      </w:r>
      <w:r w:rsidR="00E524A7" w:rsidRPr="65A31DD9">
        <w:rPr>
          <w:rFonts w:eastAsiaTheme="minorEastAsia"/>
          <w:lang w:eastAsia="de-DE"/>
          <w14:ligatures w14:val="none"/>
        </w:rPr>
        <w:t>langfristige</w:t>
      </w:r>
      <w:r w:rsidRPr="65A31DD9">
        <w:rPr>
          <w:rFonts w:eastAsiaTheme="minorEastAsia"/>
          <w:lang w:eastAsia="de-DE"/>
          <w14:ligatures w14:val="none"/>
        </w:rPr>
        <w:t xml:space="preserve"> verlässliche Unterstützung anzubieten.</w:t>
      </w:r>
    </w:p>
    <w:p w14:paraId="428EC90A" w14:textId="77777777" w:rsidR="000B3FEF" w:rsidRPr="000B3FEF" w:rsidRDefault="000B3FEF" w:rsidP="000B3FEF">
      <w:pPr>
        <w:rPr>
          <w:rFonts w:eastAsiaTheme="minorEastAsia"/>
          <w:b/>
          <w:bCs/>
          <w:sz w:val="24"/>
          <w:szCs w:val="24"/>
          <w:lang w:eastAsia="de-DE"/>
          <w14:ligatures w14:val="none"/>
        </w:rPr>
      </w:pPr>
      <w:r w:rsidRPr="000B3FEF">
        <w:rPr>
          <w:rFonts w:eastAsiaTheme="minorEastAsia"/>
          <w:b/>
          <w:bCs/>
          <w:sz w:val="24"/>
          <w:szCs w:val="24"/>
          <w:lang w:eastAsia="de-DE"/>
          <w14:ligatures w14:val="none"/>
        </w:rPr>
        <w:t>Verlässliche Prävention braucht Zeit und Kontinuität</w:t>
      </w:r>
    </w:p>
    <w:p w14:paraId="17A1D185" w14:textId="7891B47F" w:rsidR="000B3FEF" w:rsidRPr="000B3FEF" w:rsidRDefault="000B3FEF" w:rsidP="65A31DD9">
      <w:pPr>
        <w:rPr>
          <w:rFonts w:eastAsiaTheme="minorEastAsia"/>
          <w:lang w:eastAsia="de-DE"/>
          <w14:ligatures w14:val="none"/>
        </w:rPr>
      </w:pPr>
      <w:r w:rsidRPr="65A31DD9">
        <w:rPr>
          <w:rFonts w:eastAsiaTheme="minorEastAsia"/>
          <w:lang w:eastAsia="de-DE"/>
          <w14:ligatures w14:val="none"/>
        </w:rPr>
        <w:t xml:space="preserve">Mit den Fördermitteln will der Verein zentrale Strukturen seiner Präventionsarbeit gezielt stärken. Dazu gehören insbesondere </w:t>
      </w:r>
      <w:r w:rsidR="00B57325" w:rsidRPr="65A31DD9">
        <w:rPr>
          <w:rFonts w:eastAsiaTheme="minorEastAsia"/>
          <w:lang w:eastAsia="de-DE"/>
        </w:rPr>
        <w:t xml:space="preserve">der Aufbau regionaler Strukturen in NRW, die Weiterentwicklung der </w:t>
      </w:r>
      <w:proofErr w:type="spellStart"/>
      <w:r w:rsidR="00B57325" w:rsidRPr="65A31DD9">
        <w:rPr>
          <w:rFonts w:eastAsiaTheme="minorEastAsia"/>
          <w:lang w:eastAsia="de-DE"/>
        </w:rPr>
        <w:t>Social</w:t>
      </w:r>
      <w:proofErr w:type="spellEnd"/>
      <w:r w:rsidR="00B57325" w:rsidRPr="65A31DD9">
        <w:rPr>
          <w:rFonts w:eastAsiaTheme="minorEastAsia"/>
          <w:lang w:eastAsia="de-DE"/>
          <w14:ligatures w14:val="none"/>
        </w:rPr>
        <w:t>-</w:t>
      </w:r>
      <w:proofErr w:type="spellStart"/>
      <w:r w:rsidR="00B57325" w:rsidRPr="65A31DD9">
        <w:rPr>
          <w:rFonts w:eastAsiaTheme="minorEastAsia"/>
          <w:lang w:eastAsia="de-DE"/>
          <w14:ligatures w14:val="none"/>
        </w:rPr>
        <w:t>Visionary</w:t>
      </w:r>
      <w:proofErr w:type="spellEnd"/>
      <w:r w:rsidR="00B57325" w:rsidRPr="65A31DD9">
        <w:rPr>
          <w:rFonts w:eastAsiaTheme="minorEastAsia"/>
          <w:lang w:eastAsia="de-DE"/>
          <w14:ligatures w14:val="none"/>
        </w:rPr>
        <w:t>-Rolle sowie nachhaltige Finanzierungsmodelle für Schulen und Präventionsprojekte.</w:t>
      </w:r>
    </w:p>
    <w:p w14:paraId="5172F0E0" w14:textId="47DF6BD0" w:rsidR="00876438" w:rsidRPr="00876438" w:rsidRDefault="000B3FEF" w:rsidP="00876438">
      <w:pPr>
        <w:rPr>
          <w:rFonts w:eastAsiaTheme="minorEastAsia"/>
          <w:lang w:eastAsia="de-DE"/>
          <w14:ligatures w14:val="none"/>
        </w:rPr>
      </w:pPr>
      <w:r w:rsidRPr="000B3FEF">
        <w:rPr>
          <w:rFonts w:eastAsiaTheme="minorEastAsia"/>
          <w:lang w:eastAsia="de-DE"/>
          <w14:ligatures w14:val="none"/>
        </w:rPr>
        <w:t>„</w:t>
      </w:r>
      <w:r w:rsidR="00876438" w:rsidRPr="00876438">
        <w:rPr>
          <w:rFonts w:eastAsiaTheme="minorEastAsia"/>
          <w:lang w:eastAsia="de-DE"/>
          <w14:ligatures w14:val="none"/>
        </w:rPr>
        <w:t xml:space="preserve">Wirksame Prävention braucht stabile Strukturen und verlässliche Beziehungen“, sagt Marek Fink, Gründer und Geschäftsführer von Zeichen gegen Mobbing e. V. „Kinder und Jugendliche profitieren dann am meisten, wenn Präventionsarbeit langfristig angelegt ist. Der </w:t>
      </w:r>
      <w:proofErr w:type="spellStart"/>
      <w:r w:rsidR="00876438" w:rsidRPr="00876438">
        <w:rPr>
          <w:rFonts w:eastAsiaTheme="minorEastAsia"/>
          <w:lang w:eastAsia="de-DE"/>
          <w14:ligatures w14:val="none"/>
        </w:rPr>
        <w:t>ZukunftsWIRkungs</w:t>
      </w:r>
      <w:proofErr w:type="spellEnd"/>
      <w:r w:rsidR="00876438" w:rsidRPr="00876438">
        <w:rPr>
          <w:rFonts w:eastAsiaTheme="minorEastAsia"/>
          <w:lang w:eastAsia="de-DE"/>
          <w14:ligatures w14:val="none"/>
        </w:rPr>
        <w:t>-Fonds ermöglicht es uns,</w:t>
      </w:r>
      <w:r w:rsidR="00876438">
        <w:rPr>
          <w:rFonts w:eastAsiaTheme="minorEastAsia"/>
          <w:lang w:eastAsia="de-DE"/>
          <w14:ligatures w14:val="none"/>
        </w:rPr>
        <w:t xml:space="preserve"> unsere</w:t>
      </w:r>
      <w:r w:rsidR="00876438" w:rsidRPr="00876438">
        <w:rPr>
          <w:rFonts w:eastAsiaTheme="minorEastAsia"/>
          <w:lang w:eastAsia="de-DE"/>
          <w14:ligatures w14:val="none"/>
        </w:rPr>
        <w:t xml:space="preserve"> bewährte</w:t>
      </w:r>
      <w:r w:rsidR="00876438">
        <w:rPr>
          <w:rFonts w:eastAsiaTheme="minorEastAsia"/>
          <w:lang w:eastAsia="de-DE"/>
          <w14:ligatures w14:val="none"/>
        </w:rPr>
        <w:t>n</w:t>
      </w:r>
      <w:r w:rsidR="00876438" w:rsidRPr="00876438">
        <w:rPr>
          <w:rFonts w:eastAsiaTheme="minorEastAsia"/>
          <w:lang w:eastAsia="de-DE"/>
          <w14:ligatures w14:val="none"/>
        </w:rPr>
        <w:t xml:space="preserve"> Ansätze weiterzuentwickeln</w:t>
      </w:r>
      <w:r w:rsidR="00876438">
        <w:rPr>
          <w:rFonts w:eastAsiaTheme="minorEastAsia"/>
          <w:lang w:eastAsia="de-DE"/>
          <w14:ligatures w14:val="none"/>
        </w:rPr>
        <w:t xml:space="preserve"> </w:t>
      </w:r>
      <w:r w:rsidR="00876438" w:rsidRPr="00876438">
        <w:rPr>
          <w:rFonts w:eastAsiaTheme="minorEastAsia"/>
          <w:lang w:eastAsia="de-DE"/>
          <w14:ligatures w14:val="none"/>
        </w:rPr>
        <w:t>und unsere Arbeit bundesweit zukunftsfähig aufzustellen.“</w:t>
      </w:r>
    </w:p>
    <w:p w14:paraId="19F990E7" w14:textId="71FA2241" w:rsidR="00E73449" w:rsidRPr="00E73449" w:rsidRDefault="00E73449" w:rsidP="00E73449">
      <w:pPr>
        <w:rPr>
          <w:rFonts w:eastAsiaTheme="minorEastAsia"/>
          <w:b/>
          <w:bCs/>
          <w:sz w:val="24"/>
          <w:szCs w:val="24"/>
          <w:lang w:eastAsia="de-DE"/>
          <w14:ligatures w14:val="none"/>
        </w:rPr>
      </w:pPr>
      <w:r w:rsidRPr="00E73449">
        <w:rPr>
          <w:rFonts w:eastAsiaTheme="minorEastAsia"/>
          <w:b/>
          <w:bCs/>
          <w:sz w:val="24"/>
          <w:szCs w:val="24"/>
          <w:lang w:eastAsia="de-DE"/>
          <w14:ligatures w14:val="none"/>
        </w:rPr>
        <w:t xml:space="preserve">Stärkung der </w:t>
      </w:r>
      <w:proofErr w:type="spellStart"/>
      <w:r w:rsidRPr="00E73449">
        <w:rPr>
          <w:rFonts w:eastAsiaTheme="minorEastAsia"/>
          <w:b/>
          <w:bCs/>
          <w:sz w:val="24"/>
          <w:szCs w:val="24"/>
          <w:lang w:eastAsia="de-DE"/>
          <w14:ligatures w14:val="none"/>
        </w:rPr>
        <w:t>Social</w:t>
      </w:r>
      <w:proofErr w:type="spellEnd"/>
      <w:r w:rsidRPr="00E73449">
        <w:rPr>
          <w:rFonts w:eastAsiaTheme="minorEastAsia"/>
          <w:b/>
          <w:bCs/>
          <w:sz w:val="24"/>
          <w:szCs w:val="24"/>
          <w:lang w:eastAsia="de-DE"/>
          <w14:ligatures w14:val="none"/>
        </w:rPr>
        <w:t>-</w:t>
      </w:r>
      <w:proofErr w:type="spellStart"/>
      <w:r w:rsidRPr="00E73449">
        <w:rPr>
          <w:rFonts w:eastAsiaTheme="minorEastAsia"/>
          <w:b/>
          <w:bCs/>
          <w:sz w:val="24"/>
          <w:szCs w:val="24"/>
          <w:lang w:eastAsia="de-DE"/>
          <w14:ligatures w14:val="none"/>
        </w:rPr>
        <w:t>Visionary</w:t>
      </w:r>
      <w:proofErr w:type="spellEnd"/>
      <w:r w:rsidRPr="00E73449">
        <w:rPr>
          <w:rFonts w:eastAsiaTheme="minorEastAsia"/>
          <w:b/>
          <w:bCs/>
          <w:sz w:val="24"/>
          <w:szCs w:val="24"/>
          <w:lang w:eastAsia="de-DE"/>
          <w14:ligatures w14:val="none"/>
        </w:rPr>
        <w:t>-Rolle</w:t>
      </w:r>
    </w:p>
    <w:p w14:paraId="4C785160" w14:textId="3C471744" w:rsidR="000B3FEF" w:rsidRPr="000B3FEF" w:rsidRDefault="000B3FEF" w:rsidP="65A31DD9">
      <w:pPr>
        <w:rPr>
          <w:rFonts w:eastAsiaTheme="minorEastAsia"/>
          <w:lang w:eastAsia="de-DE"/>
          <w14:ligatures w14:val="none"/>
        </w:rPr>
      </w:pPr>
      <w:r w:rsidRPr="65A31DD9">
        <w:rPr>
          <w:rFonts w:eastAsiaTheme="minorEastAsia"/>
          <w:lang w:eastAsia="de-DE"/>
          <w14:ligatures w14:val="none"/>
        </w:rPr>
        <w:t xml:space="preserve">Ein zentraler Baustein der Arbeit von Zeichen gegen Mobbing e. V. sind die sogenannten </w:t>
      </w:r>
      <w:proofErr w:type="spellStart"/>
      <w:r w:rsidRPr="65A31DD9">
        <w:rPr>
          <w:rFonts w:eastAsiaTheme="minorEastAsia"/>
          <w:lang w:eastAsia="de-DE"/>
          <w14:ligatures w14:val="none"/>
        </w:rPr>
        <w:t>Social</w:t>
      </w:r>
      <w:proofErr w:type="spellEnd"/>
      <w:r w:rsidRPr="65A31DD9">
        <w:rPr>
          <w:rFonts w:eastAsiaTheme="minorEastAsia"/>
          <w:lang w:eastAsia="de-DE"/>
          <w14:ligatures w14:val="none"/>
        </w:rPr>
        <w:t xml:space="preserve"> Visionaries. Dabei handelt es sich um junge Erwachsene im Alter zwischen 18 und 28 Jahren, die </w:t>
      </w:r>
      <w:r w:rsidR="006E23E9" w:rsidRPr="65A31DD9">
        <w:rPr>
          <w:rFonts w:eastAsiaTheme="minorEastAsia"/>
          <w:lang w:eastAsia="de-DE"/>
          <w14:ligatures w14:val="none"/>
        </w:rPr>
        <w:t xml:space="preserve">die </w:t>
      </w:r>
      <w:proofErr w:type="spellStart"/>
      <w:proofErr w:type="gramStart"/>
      <w:r w:rsidR="006E23E9" w:rsidRPr="65A31DD9">
        <w:rPr>
          <w:rFonts w:eastAsiaTheme="minorEastAsia"/>
          <w:lang w:eastAsia="de-DE"/>
          <w14:ligatures w14:val="none"/>
        </w:rPr>
        <w:t>Schüler:innen</w:t>
      </w:r>
      <w:proofErr w:type="spellEnd"/>
      <w:proofErr w:type="gramEnd"/>
      <w:r w:rsidR="006E23E9" w:rsidRPr="65A31DD9">
        <w:rPr>
          <w:rFonts w:eastAsiaTheme="minorEastAsia"/>
          <w:lang w:eastAsia="de-DE"/>
          <w14:ligatures w14:val="none"/>
        </w:rPr>
        <w:t xml:space="preserve"> auf Augenhöhe begleiten. Viele von ihnen haben selbst Mobbingerfahrungen gemacht und schaffen Zugänge, die im Schulalltag oft fehlen.</w:t>
      </w:r>
      <w:r w:rsidRPr="65A31DD9">
        <w:rPr>
          <w:rFonts w:eastAsiaTheme="minorEastAsia"/>
          <w:lang w:eastAsia="de-DE"/>
          <w14:ligatures w14:val="none"/>
        </w:rPr>
        <w:t xml:space="preserve"> Sie unterstützen dabei, Mobbing einzuordnen, Handlungsmöglichkeiten zu erkennen und weitere Hilfsangebote zu nutzen.</w:t>
      </w:r>
    </w:p>
    <w:p w14:paraId="3ED6A31F" w14:textId="77777777" w:rsidR="000B3FEF" w:rsidRPr="000B3FEF" w:rsidRDefault="000B3FEF" w:rsidP="000B3FEF">
      <w:pPr>
        <w:rPr>
          <w:rFonts w:eastAsiaTheme="minorEastAsia"/>
          <w:lang w:eastAsia="de-DE"/>
          <w14:ligatures w14:val="none"/>
        </w:rPr>
      </w:pPr>
      <w:r w:rsidRPr="000B3FEF">
        <w:rPr>
          <w:rFonts w:eastAsiaTheme="minorEastAsia"/>
          <w:lang w:eastAsia="de-DE"/>
          <w14:ligatures w14:val="none"/>
        </w:rPr>
        <w:t>Die Förderung ermöglicht es, diese Rolle konzeptionell weiter auszubauen, Standards zu festigen und die Qualität der Begleitung langfristig zu sichern.</w:t>
      </w:r>
    </w:p>
    <w:p w14:paraId="18F2CA91" w14:textId="61C359EE" w:rsidR="00E73449" w:rsidRPr="00E73449" w:rsidRDefault="00E73449" w:rsidP="00E73449">
      <w:pPr>
        <w:rPr>
          <w:rFonts w:eastAsiaTheme="minorEastAsia"/>
          <w:lang w:eastAsia="de-DE"/>
          <w14:ligatures w14:val="none"/>
        </w:rPr>
      </w:pPr>
      <w:r w:rsidRPr="00E73449">
        <w:rPr>
          <w:rFonts w:eastAsiaTheme="minorEastAsia"/>
          <w:lang w:eastAsia="de-DE"/>
          <w14:ligatures w14:val="none"/>
        </w:rPr>
        <w:lastRenderedPageBreak/>
        <w:t xml:space="preserve">„Unsere Erfahrung zeigt, dass viele Betroffene sich deutlich eher Unterstützung holen, wenn sie von jungen Erwachsenen angesprochen werden, die ihre Lebensrealität verstehen“, </w:t>
      </w:r>
      <w:r w:rsidR="00376D4A">
        <w:rPr>
          <w:rFonts w:eastAsiaTheme="minorEastAsia"/>
          <w:lang w:eastAsia="de-DE"/>
          <w14:ligatures w14:val="none"/>
        </w:rPr>
        <w:t>erklärt</w:t>
      </w:r>
      <w:r w:rsidRPr="00E73449">
        <w:rPr>
          <w:rFonts w:eastAsiaTheme="minorEastAsia"/>
          <w:lang w:eastAsia="de-DE"/>
          <w14:ligatures w14:val="none"/>
        </w:rPr>
        <w:t xml:space="preserve"> Marek Fink</w:t>
      </w:r>
      <w:r w:rsidR="00376D4A">
        <w:rPr>
          <w:rFonts w:eastAsiaTheme="minorEastAsia"/>
          <w:lang w:eastAsia="de-DE"/>
          <w14:ligatures w14:val="none"/>
        </w:rPr>
        <w:t xml:space="preserve">. </w:t>
      </w:r>
      <w:r w:rsidR="00376D4A" w:rsidRPr="00E73449">
        <w:rPr>
          <w:rFonts w:eastAsiaTheme="minorEastAsia"/>
          <w:lang w:eastAsia="de-DE"/>
          <w14:ligatures w14:val="none"/>
        </w:rPr>
        <w:t>„</w:t>
      </w:r>
      <w:r w:rsidRPr="00E73449">
        <w:rPr>
          <w:rFonts w:eastAsiaTheme="minorEastAsia"/>
          <w:lang w:eastAsia="de-DE"/>
          <w14:ligatures w14:val="none"/>
        </w:rPr>
        <w:t xml:space="preserve">Die Förderung ermöglicht es uns, diese Rolle fachlich noch besser </w:t>
      </w:r>
      <w:r w:rsidR="00876438" w:rsidRPr="00E73449">
        <w:rPr>
          <w:rFonts w:eastAsiaTheme="minorEastAsia"/>
          <w:lang w:eastAsia="de-DE"/>
          <w14:ligatures w14:val="none"/>
        </w:rPr>
        <w:t>weiterzuentwickeln</w:t>
      </w:r>
      <w:r w:rsidR="00876438">
        <w:rPr>
          <w:rFonts w:eastAsiaTheme="minorEastAsia"/>
          <w:lang w:eastAsia="de-DE"/>
          <w14:ligatures w14:val="none"/>
        </w:rPr>
        <w:t xml:space="preserve"> und</w:t>
      </w:r>
      <w:r w:rsidR="00876438" w:rsidRPr="00E73449">
        <w:rPr>
          <w:rFonts w:eastAsiaTheme="minorEastAsia"/>
          <w:lang w:eastAsia="de-DE"/>
          <w14:ligatures w14:val="none"/>
        </w:rPr>
        <w:t xml:space="preserve"> </w:t>
      </w:r>
      <w:r w:rsidRPr="00E73449">
        <w:rPr>
          <w:rFonts w:eastAsiaTheme="minorEastAsia"/>
          <w:lang w:eastAsia="de-DE"/>
          <w14:ligatures w14:val="none"/>
        </w:rPr>
        <w:t>zu begleiten.“</w:t>
      </w:r>
    </w:p>
    <w:p w14:paraId="3551ED60" w14:textId="77777777" w:rsidR="00E73449" w:rsidRPr="00E73449" w:rsidRDefault="00E73449" w:rsidP="00E73449">
      <w:pPr>
        <w:rPr>
          <w:rFonts w:eastAsiaTheme="minorEastAsia"/>
          <w:b/>
          <w:bCs/>
          <w:sz w:val="24"/>
          <w:szCs w:val="24"/>
          <w:lang w:eastAsia="de-DE"/>
          <w14:ligatures w14:val="none"/>
        </w:rPr>
      </w:pPr>
      <w:r w:rsidRPr="00E73449">
        <w:rPr>
          <w:rFonts w:eastAsiaTheme="minorEastAsia"/>
          <w:b/>
          <w:bCs/>
          <w:sz w:val="24"/>
          <w:szCs w:val="24"/>
          <w:lang w:eastAsia="de-DE"/>
          <w14:ligatures w14:val="none"/>
        </w:rPr>
        <w:t>Aufbau regionaler Netzwerke als Wirkungstreiber</w:t>
      </w:r>
    </w:p>
    <w:p w14:paraId="256F960E" w14:textId="09A90CAB" w:rsidR="000B3FEF" w:rsidRPr="000B3FEF" w:rsidRDefault="000B3FEF" w:rsidP="000B3FEF">
      <w:pPr>
        <w:rPr>
          <w:rFonts w:eastAsiaTheme="minorEastAsia"/>
          <w:lang w:eastAsia="de-DE"/>
          <w14:ligatures w14:val="none"/>
        </w:rPr>
      </w:pPr>
      <w:r w:rsidRPr="000B3FEF">
        <w:rPr>
          <w:rFonts w:eastAsiaTheme="minorEastAsia"/>
          <w:lang w:eastAsia="de-DE"/>
          <w14:ligatures w14:val="none"/>
        </w:rPr>
        <w:t xml:space="preserve">Darüber hinaus investiert der Verein gezielt in den Aufbau regionaler Netzwerke. Schulen, Schulsozialarbeit, Eltern und zivilgesellschaftliche </w:t>
      </w:r>
      <w:proofErr w:type="spellStart"/>
      <w:proofErr w:type="gramStart"/>
      <w:r w:rsidRPr="000B3FEF">
        <w:rPr>
          <w:rFonts w:eastAsiaTheme="minorEastAsia"/>
          <w:lang w:eastAsia="de-DE"/>
          <w14:ligatures w14:val="none"/>
        </w:rPr>
        <w:t>Akteur:innen</w:t>
      </w:r>
      <w:proofErr w:type="spellEnd"/>
      <w:proofErr w:type="gramEnd"/>
      <w:r w:rsidRPr="000B3FEF">
        <w:rPr>
          <w:rFonts w:eastAsiaTheme="minorEastAsia"/>
          <w:lang w:eastAsia="de-DE"/>
          <w14:ligatures w14:val="none"/>
        </w:rPr>
        <w:t xml:space="preserve"> sollen enger zusammenarbeiten, um Zuständigkeiten klarer zu gestalten und Präventionsarbeit dauerhaft zu verankern.</w:t>
      </w:r>
    </w:p>
    <w:p w14:paraId="44DC695B" w14:textId="77777777" w:rsidR="000B3FEF" w:rsidRPr="000B3FEF" w:rsidRDefault="000B3FEF" w:rsidP="000B3FEF">
      <w:pPr>
        <w:rPr>
          <w:rFonts w:eastAsiaTheme="minorEastAsia"/>
          <w:lang w:eastAsia="de-DE"/>
          <w14:ligatures w14:val="none"/>
        </w:rPr>
      </w:pPr>
      <w:r w:rsidRPr="000B3FEF">
        <w:rPr>
          <w:rFonts w:eastAsiaTheme="minorEastAsia"/>
          <w:lang w:eastAsia="de-DE"/>
          <w14:ligatures w14:val="none"/>
        </w:rPr>
        <w:t>Gerade vor dem Hintergrund wachsender psychosozialer Belastungen im Schulalltag zeigt sich, dass Prävention nicht als Einzelmaßnahme gedacht werden kann, sondern gemeinschaftliche Verantwortung erfordert.</w:t>
      </w:r>
    </w:p>
    <w:p w14:paraId="5AC1F703" w14:textId="77777777" w:rsidR="00171906" w:rsidRDefault="000B3FEF" w:rsidP="00E73449">
      <w:pPr>
        <w:rPr>
          <w:rFonts w:eastAsiaTheme="minorEastAsia"/>
          <w:b/>
          <w:bCs/>
          <w:sz w:val="24"/>
          <w:szCs w:val="24"/>
          <w:lang w:eastAsia="de-DE"/>
          <w14:ligatures w14:val="none"/>
        </w:rPr>
      </w:pPr>
      <w:r w:rsidRPr="000B3FEF">
        <w:rPr>
          <w:rFonts w:eastAsiaTheme="minorEastAsia"/>
          <w:b/>
          <w:bCs/>
          <w:sz w:val="24"/>
          <w:szCs w:val="24"/>
          <w:lang w:eastAsia="de-DE"/>
          <w14:ligatures w14:val="none"/>
        </w:rPr>
        <w:t>Zukunft mitdenken</w:t>
      </w:r>
    </w:p>
    <w:p w14:paraId="6C470972" w14:textId="07336BF9" w:rsidR="00E73449" w:rsidRPr="00171906" w:rsidRDefault="00E73449" w:rsidP="00E73449">
      <w:pPr>
        <w:rPr>
          <w:rFonts w:eastAsiaTheme="minorEastAsia"/>
          <w:b/>
          <w:bCs/>
          <w:sz w:val="24"/>
          <w:szCs w:val="24"/>
          <w:lang w:eastAsia="de-DE"/>
          <w14:ligatures w14:val="none"/>
        </w:rPr>
      </w:pPr>
      <w:r w:rsidRPr="00E73449">
        <w:rPr>
          <w:rFonts w:eastAsiaTheme="minorEastAsia"/>
          <w:lang w:eastAsia="de-DE"/>
          <w14:ligatures w14:val="none"/>
        </w:rPr>
        <w:t>Neben dem inhaltlichen Ausbau setzt Zeichen gegen Mobbing e. V. einen klaren Schwerpunkt auf nachhaltige Finanzierung. Die Entwicklung tragfähiger Modelle für die Zeit nach dem Förderzeitraum ist ein zentrales Handlungsfeld.</w:t>
      </w:r>
    </w:p>
    <w:p w14:paraId="7C423A9E" w14:textId="77777777" w:rsidR="00E73449" w:rsidRPr="00E73449" w:rsidRDefault="00E73449" w:rsidP="00E73449">
      <w:pPr>
        <w:rPr>
          <w:rFonts w:eastAsiaTheme="minorEastAsia"/>
          <w:lang w:eastAsia="de-DE"/>
          <w14:ligatures w14:val="none"/>
        </w:rPr>
      </w:pPr>
      <w:r w:rsidRPr="00E73449">
        <w:rPr>
          <w:rFonts w:eastAsiaTheme="minorEastAsia"/>
          <w:lang w:eastAsia="de-DE"/>
          <w14:ligatures w14:val="none"/>
        </w:rPr>
        <w:t>„Projektförderungen sind wichtig, reichen allein aber nicht aus, um langfristige Wirkung zu erzielen“, so Fink. „Mit den Mitteln aus dem Zukunftswirkungsfonds können wir gezielt Strukturen schaffen, die auch über 2028 hinaus Bestand haben und unsere Arbeit bundesweit stabilisieren.“</w:t>
      </w:r>
    </w:p>
    <w:p w14:paraId="13CFC84C" w14:textId="2996F933" w:rsidR="00E73449" w:rsidRPr="00E73449" w:rsidRDefault="00171906" w:rsidP="00E73449">
      <w:pPr>
        <w:rPr>
          <w:rFonts w:eastAsiaTheme="minorEastAsia"/>
          <w:b/>
          <w:bCs/>
          <w:sz w:val="24"/>
          <w:szCs w:val="24"/>
          <w:lang w:eastAsia="de-DE"/>
          <w14:ligatures w14:val="none"/>
        </w:rPr>
      </w:pPr>
      <w:proofErr w:type="spellStart"/>
      <w:r w:rsidRPr="00171906">
        <w:rPr>
          <w:rFonts w:eastAsiaTheme="minorEastAsia"/>
          <w:b/>
          <w:bCs/>
          <w:sz w:val="24"/>
          <w:szCs w:val="24"/>
          <w:lang w:eastAsia="de-DE"/>
          <w14:ligatures w14:val="none"/>
        </w:rPr>
        <w:t>ZukunftsWIRkungs</w:t>
      </w:r>
      <w:proofErr w:type="spellEnd"/>
      <w:r w:rsidRPr="00171906">
        <w:rPr>
          <w:rFonts w:eastAsiaTheme="minorEastAsia"/>
          <w:b/>
          <w:bCs/>
          <w:sz w:val="24"/>
          <w:szCs w:val="24"/>
          <w:lang w:eastAsia="de-DE"/>
          <w14:ligatures w14:val="none"/>
        </w:rPr>
        <w:noBreakHyphen/>
        <w:t>Fonds stärkt gesellschaftlichen Zusammenhalt</w:t>
      </w:r>
    </w:p>
    <w:p w14:paraId="2305409B" w14:textId="4D4D29A3" w:rsidR="00E73449" w:rsidRPr="00E73449" w:rsidDel="007F1C3B" w:rsidRDefault="007F1C3B" w:rsidP="65A31DD9">
      <w:pPr>
        <w:rPr>
          <w:rFonts w:eastAsiaTheme="minorEastAsia"/>
          <w:lang w:eastAsia="de-DE"/>
          <w14:ligatures w14:val="none"/>
        </w:rPr>
      </w:pPr>
      <w:r w:rsidRPr="65A31DD9">
        <w:rPr>
          <w:rFonts w:eastAsiaTheme="minorEastAsia"/>
          <w:lang w:eastAsia="de-DE"/>
          <w14:ligatures w14:val="none"/>
        </w:rPr>
        <w:t xml:space="preserve">Der </w:t>
      </w:r>
      <w:proofErr w:type="spellStart"/>
      <w:r w:rsidRPr="65A31DD9">
        <w:rPr>
          <w:rFonts w:eastAsiaTheme="minorEastAsia"/>
          <w:lang w:eastAsia="de-DE"/>
          <w14:ligatures w14:val="none"/>
        </w:rPr>
        <w:t>ZukunftsWIRkungs</w:t>
      </w:r>
      <w:proofErr w:type="spellEnd"/>
      <w:r w:rsidRPr="65A31DD9">
        <w:rPr>
          <w:rFonts w:eastAsiaTheme="minorEastAsia"/>
          <w:lang w:eastAsia="de-DE"/>
          <w14:ligatures w14:val="none"/>
        </w:rPr>
        <w:t xml:space="preserve">-Fonds unterstützt Organisationen dabei, gesellschaftlichen Zusammenhalt langfristig und strukturell zu </w:t>
      </w:r>
      <w:r w:rsidRPr="65A31DD9">
        <w:rPr>
          <w:rFonts w:eastAsiaTheme="minorEastAsia"/>
          <w:lang w:eastAsia="de-DE"/>
        </w:rPr>
        <w:t>stärken.</w:t>
      </w:r>
      <w:r w:rsidR="443D44DC" w:rsidRPr="65A31DD9">
        <w:rPr>
          <w:rFonts w:eastAsiaTheme="minorEastAsia"/>
          <w:lang w:eastAsia="de-DE"/>
          <w14:ligatures w14:val="none"/>
        </w:rPr>
        <w:t xml:space="preserve"> </w:t>
      </w:r>
      <w:r w:rsidR="00DC0B4E" w:rsidRPr="65A31DD9">
        <w:rPr>
          <w:rFonts w:eastAsiaTheme="minorEastAsia"/>
          <w:lang w:eastAsia="de-DE"/>
          <w14:ligatures w14:val="none"/>
        </w:rPr>
        <w:t>Mit</w:t>
      </w:r>
      <w:r w:rsidR="00DC0B4E" w:rsidRPr="65A31DD9" w:rsidDel="00DC0B4E">
        <w:rPr>
          <w:rFonts w:eastAsiaTheme="minorEastAsia"/>
          <w:lang w:eastAsia="de-DE"/>
          <w14:ligatures w14:val="none"/>
        </w:rPr>
        <w:t xml:space="preserve"> dem Ausbau in Nordrhein-Westfalen möchte Zeichen gegen Mobbing e. V. dazu beitragen, dass Schulen schneller wirksame Unterstützung finden und Prävention nicht vom Zufall einzelner Ressourcen abhängt.</w:t>
      </w:r>
    </w:p>
    <w:p w14:paraId="5A2C62C8" w14:textId="0C25062B" w:rsidR="00876438" w:rsidRPr="00876438" w:rsidRDefault="00876438" w:rsidP="00876438">
      <w:pPr>
        <w:pStyle w:val="paragraph"/>
        <w:spacing w:before="0" w:beforeAutospacing="0" w:after="0" w:afterAutospacing="0"/>
        <w:jc w:val="both"/>
        <w:textAlignment w:val="baseline"/>
        <w:rPr>
          <w:rStyle w:val="normaltextrun"/>
          <w:b/>
          <w:bCs/>
          <w:i/>
          <w:iCs/>
        </w:rPr>
      </w:pPr>
      <w:r w:rsidRPr="002155A6">
        <w:rPr>
          <w:rStyle w:val="normaltextrun"/>
          <w:rFonts w:ascii="Red Hat Display" w:hAnsi="Red Hat Display" w:cs="Red Hat Display"/>
          <w:b/>
          <w:bCs/>
          <w:i/>
          <w:iCs/>
          <w:sz w:val="20"/>
          <w:szCs w:val="20"/>
        </w:rPr>
        <w:t>Über</w:t>
      </w:r>
      <w:r>
        <w:rPr>
          <w:rStyle w:val="normaltextrun"/>
          <w:rFonts w:ascii="Red Hat Display" w:hAnsi="Red Hat Display" w:cs="Red Hat Display"/>
          <w:b/>
          <w:bCs/>
          <w:i/>
          <w:iCs/>
          <w:sz w:val="20"/>
          <w:szCs w:val="20"/>
        </w:rPr>
        <w:t xml:space="preserve"> den</w:t>
      </w:r>
      <w:r w:rsidRPr="002155A6">
        <w:rPr>
          <w:rStyle w:val="normaltextrun"/>
          <w:rFonts w:ascii="Red Hat Display" w:hAnsi="Red Hat Display" w:cs="Red Hat Display"/>
          <w:b/>
          <w:bCs/>
          <w:i/>
          <w:iCs/>
          <w:sz w:val="20"/>
          <w:szCs w:val="20"/>
        </w:rPr>
        <w:t xml:space="preserve"> </w:t>
      </w:r>
      <w:proofErr w:type="spellStart"/>
      <w:r w:rsidRPr="00876438">
        <w:rPr>
          <w:rStyle w:val="normaltextrun"/>
          <w:rFonts w:ascii="Red Hat Display" w:hAnsi="Red Hat Display" w:cs="Red Hat Display"/>
          <w:b/>
          <w:bCs/>
          <w:i/>
          <w:iCs/>
          <w:sz w:val="20"/>
          <w:szCs w:val="20"/>
        </w:rPr>
        <w:t>ZukunftsWIRkungs</w:t>
      </w:r>
      <w:proofErr w:type="spellEnd"/>
      <w:r w:rsidRPr="00876438">
        <w:rPr>
          <w:rStyle w:val="normaltextrun"/>
          <w:rFonts w:ascii="Red Hat Display" w:hAnsi="Red Hat Display" w:cs="Red Hat Display"/>
          <w:b/>
          <w:bCs/>
          <w:i/>
          <w:iCs/>
          <w:sz w:val="20"/>
          <w:szCs w:val="20"/>
        </w:rPr>
        <w:t>-Fonds der Deutschen Stiftung für Engagement und Ehrenamt (DSEE)</w:t>
      </w:r>
    </w:p>
    <w:p w14:paraId="30C1EC19" w14:textId="77777777" w:rsidR="00876438" w:rsidRPr="00876438" w:rsidRDefault="00876438" w:rsidP="00876438">
      <w:pPr>
        <w:pStyle w:val="paragraph"/>
        <w:spacing w:before="0" w:beforeAutospacing="0" w:after="0" w:afterAutospacing="0"/>
        <w:jc w:val="both"/>
        <w:textAlignment w:val="baseline"/>
        <w:rPr>
          <w:rStyle w:val="normaltextrun"/>
          <w:rFonts w:ascii="Red Hat Display" w:eastAsia="Red Hat Display" w:hAnsi="Red Hat Display" w:cs="Red Hat Display"/>
          <w:i/>
          <w:iCs/>
          <w:sz w:val="20"/>
          <w:szCs w:val="20"/>
        </w:rPr>
      </w:pPr>
      <w:r w:rsidRPr="00876438">
        <w:rPr>
          <w:rStyle w:val="normaltextrun"/>
          <w:rFonts w:ascii="Red Hat Display" w:eastAsia="Red Hat Display" w:hAnsi="Red Hat Display" w:cs="Red Hat Display"/>
          <w:i/>
          <w:iCs/>
          <w:sz w:val="20"/>
          <w:szCs w:val="20"/>
        </w:rPr>
        <w:t xml:space="preserve">Der </w:t>
      </w:r>
      <w:proofErr w:type="spellStart"/>
      <w:r w:rsidRPr="00876438">
        <w:rPr>
          <w:rStyle w:val="normaltextrun"/>
          <w:rFonts w:ascii="Red Hat Display" w:eastAsia="Red Hat Display" w:hAnsi="Red Hat Display" w:cs="Red Hat Display"/>
          <w:i/>
          <w:iCs/>
          <w:sz w:val="20"/>
          <w:szCs w:val="20"/>
        </w:rPr>
        <w:t>ZukunftsWIRkungs</w:t>
      </w:r>
      <w:proofErr w:type="spellEnd"/>
      <w:r w:rsidRPr="00876438">
        <w:rPr>
          <w:rStyle w:val="normaltextrun"/>
          <w:rFonts w:ascii="Red Hat Display" w:eastAsia="Red Hat Display" w:hAnsi="Red Hat Display" w:cs="Red Hat Display"/>
          <w:i/>
          <w:iCs/>
          <w:sz w:val="20"/>
          <w:szCs w:val="20"/>
        </w:rPr>
        <w:t>-Fonds der Deutschen Stiftung für Engagement und Ehrenamt (DSEE) richtet sich an gemeinnützige Organisationen, deren Ansätze bereits Wirkung gezeigt haben und nun gezielt weiterentwickelt und verstetigt werden sollen. In Kooperation mit der Deutschen Postcode Lotterie unterstützt der Fonds Skalierungsvorhaben, die auf langfristige strukturelle Wirkung und gesellschaftlichen Zusammenhalt zielen. Neben finanziellen Mitteln umfasst die Förderung auch Qualifizierung, Vernetzung und strategische Begleitung.</w:t>
      </w:r>
    </w:p>
    <w:p w14:paraId="1A8B5779" w14:textId="2259821B" w:rsidR="00876438" w:rsidRPr="00876438" w:rsidRDefault="00876438" w:rsidP="00876438">
      <w:pPr>
        <w:pStyle w:val="paragraph"/>
        <w:spacing w:before="0" w:beforeAutospacing="0" w:after="0" w:afterAutospacing="0"/>
        <w:jc w:val="both"/>
        <w:textAlignment w:val="baseline"/>
        <w:rPr>
          <w:rFonts w:asciiTheme="minorHAnsi" w:eastAsiaTheme="minorEastAsia" w:hAnsiTheme="minorHAnsi" w:cstheme="minorBidi"/>
          <w:sz w:val="22"/>
          <w:szCs w:val="22"/>
          <w:lang w:eastAsia="de-DE"/>
          <w14:ligatures w14:val="none"/>
        </w:rPr>
      </w:pPr>
      <w:r w:rsidRPr="00876438">
        <w:rPr>
          <w:rStyle w:val="normaltextrun"/>
          <w:rFonts w:ascii="Red Hat Display" w:eastAsia="Red Hat Display" w:hAnsi="Red Hat Display" w:cs="Red Hat Display"/>
          <w:i/>
          <w:iCs/>
          <w:sz w:val="20"/>
          <w:szCs w:val="20"/>
        </w:rPr>
        <w:t xml:space="preserve">Weitere Informationen zum </w:t>
      </w:r>
      <w:proofErr w:type="spellStart"/>
      <w:r w:rsidRPr="00876438">
        <w:rPr>
          <w:rStyle w:val="normaltextrun"/>
          <w:rFonts w:ascii="Red Hat Display" w:eastAsia="Red Hat Display" w:hAnsi="Red Hat Display" w:cs="Red Hat Display"/>
          <w:i/>
          <w:iCs/>
          <w:sz w:val="20"/>
          <w:szCs w:val="20"/>
        </w:rPr>
        <w:t>ZukunftsWIRkungs</w:t>
      </w:r>
      <w:proofErr w:type="spellEnd"/>
      <w:r w:rsidRPr="00876438">
        <w:rPr>
          <w:rStyle w:val="normaltextrun"/>
          <w:rFonts w:ascii="Red Hat Display" w:eastAsia="Red Hat Display" w:hAnsi="Red Hat Display" w:cs="Red Hat Display"/>
          <w:i/>
          <w:iCs/>
          <w:sz w:val="20"/>
          <w:szCs w:val="20"/>
        </w:rPr>
        <w:t>-Fonds finden sich unter:</w:t>
      </w:r>
      <w:r w:rsidRPr="00876438">
        <w:rPr>
          <w:rFonts w:asciiTheme="minorHAnsi" w:eastAsiaTheme="minorEastAsia" w:hAnsiTheme="minorHAnsi" w:cstheme="minorBidi"/>
          <w:sz w:val="22"/>
          <w:szCs w:val="22"/>
          <w:lang w:eastAsia="de-DE"/>
          <w14:ligatures w14:val="none"/>
        </w:rPr>
        <w:br/>
      </w:r>
      <w:hyperlink r:id="rId10" w:history="1">
        <w:r w:rsidRPr="00876438">
          <w:rPr>
            <w:rStyle w:val="Hyperlink"/>
            <w:rFonts w:ascii="Red Hat Display" w:hAnsi="Red Hat Display" w:cs="Red Hat Display"/>
            <w:i/>
            <w:iCs/>
            <w:color w:val="0000FF"/>
            <w:sz w:val="20"/>
            <w:szCs w:val="20"/>
          </w:rPr>
          <w:t>http://www.deutsche-stiftung-engagement-und-ehrenamt.de/zukunftswirkungs-fonds/</w:t>
        </w:r>
      </w:hyperlink>
    </w:p>
    <w:p w14:paraId="163A390A" w14:textId="77777777" w:rsidR="00876438" w:rsidRPr="00876438" w:rsidRDefault="00876438" w:rsidP="008B26DD">
      <w:pPr>
        <w:pStyle w:val="paragraph"/>
        <w:spacing w:before="0" w:beforeAutospacing="0" w:after="0" w:afterAutospacing="0"/>
        <w:jc w:val="both"/>
        <w:textAlignment w:val="baseline"/>
        <w:rPr>
          <w:rFonts w:asciiTheme="minorHAnsi" w:eastAsiaTheme="minorEastAsia" w:hAnsiTheme="minorHAnsi" w:cstheme="minorBidi"/>
          <w:sz w:val="22"/>
          <w:szCs w:val="22"/>
          <w:lang w:eastAsia="de-DE"/>
          <w14:ligatures w14:val="none"/>
        </w:rPr>
      </w:pPr>
    </w:p>
    <w:p w14:paraId="006C594C" w14:textId="77777777" w:rsidR="00876438" w:rsidRPr="002155A6" w:rsidRDefault="00876438" w:rsidP="008B26DD">
      <w:pPr>
        <w:pStyle w:val="paragraph"/>
        <w:spacing w:before="0" w:beforeAutospacing="0" w:after="0" w:afterAutospacing="0"/>
        <w:jc w:val="both"/>
        <w:textAlignment w:val="baseline"/>
        <w:rPr>
          <w:rStyle w:val="normaltextrun"/>
          <w:rFonts w:ascii="Red Hat Display" w:hAnsi="Red Hat Display" w:cs="Red Hat Display"/>
          <w:b/>
          <w:bCs/>
          <w:i/>
          <w:iCs/>
          <w:sz w:val="20"/>
          <w:szCs w:val="20"/>
        </w:rPr>
      </w:pPr>
    </w:p>
    <w:p w14:paraId="6B46915D" w14:textId="2D8B9161"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b/>
          <w:bCs/>
          <w:i/>
          <w:iCs/>
          <w:sz w:val="20"/>
          <w:szCs w:val="20"/>
        </w:rPr>
        <w:t>Über Zeichen gegen Mobbing e. V.</w:t>
      </w:r>
      <w:r w:rsidRPr="002155A6">
        <w:rPr>
          <w:rStyle w:val="normaltextrun"/>
          <w:rFonts w:ascii="Red Hat Display" w:hAnsi="Red Hat Display" w:cs="Red Hat Display"/>
          <w:sz w:val="20"/>
          <w:szCs w:val="20"/>
        </w:rPr>
        <w:t> </w:t>
      </w:r>
      <w:r w:rsidRPr="002155A6">
        <w:rPr>
          <w:rStyle w:val="eop"/>
          <w:rFonts w:ascii="Red Hat Display" w:hAnsi="Red Hat Display" w:cs="Red Hat Display"/>
          <w:sz w:val="20"/>
          <w:szCs w:val="20"/>
        </w:rPr>
        <w:t> </w:t>
      </w:r>
    </w:p>
    <w:p w14:paraId="73F07E6A" w14:textId="0F8FEE53" w:rsidR="008B26DD" w:rsidRPr="002155A6" w:rsidRDefault="0A5EE5D6" w:rsidP="00876438">
      <w:pPr>
        <w:pStyle w:val="paragraph"/>
        <w:spacing w:before="0" w:beforeAutospacing="0" w:after="0" w:afterAutospacing="0"/>
        <w:jc w:val="both"/>
        <w:textAlignment w:val="baseline"/>
        <w:rPr>
          <w:rFonts w:ascii="Red Hat Display" w:eastAsia="Red Hat Display" w:hAnsi="Red Hat Display" w:cs="Red Hat Display"/>
          <w:sz w:val="20"/>
          <w:szCs w:val="20"/>
        </w:rPr>
      </w:pPr>
      <w:r w:rsidRPr="002155A6">
        <w:rPr>
          <w:rStyle w:val="normaltextrun"/>
          <w:rFonts w:ascii="Red Hat Display" w:eastAsia="Red Hat Display" w:hAnsi="Red Hat Display" w:cs="Red Hat Display"/>
          <w:i/>
          <w:iCs/>
          <w:sz w:val="20"/>
          <w:szCs w:val="20"/>
        </w:rPr>
        <w:t xml:space="preserve">Zeichen gegen Mobbing e. V. hat seinen Sitz im niedersächsischen Gronau (Leine). Die Mission des Vereins ist es, in Präventionsprojekten gemeinsam mit </w:t>
      </w:r>
      <w:proofErr w:type="spellStart"/>
      <w:proofErr w:type="gramStart"/>
      <w:r w:rsidRPr="002155A6">
        <w:rPr>
          <w:rStyle w:val="normaltextrun"/>
          <w:rFonts w:ascii="Red Hat Display" w:eastAsia="Red Hat Display" w:hAnsi="Red Hat Display" w:cs="Red Hat Display"/>
          <w:i/>
          <w:iCs/>
          <w:sz w:val="20"/>
          <w:szCs w:val="20"/>
        </w:rPr>
        <w:t>Schüler:innen</w:t>
      </w:r>
      <w:proofErr w:type="spellEnd"/>
      <w:proofErr w:type="gramEnd"/>
      <w:r w:rsidRPr="002155A6">
        <w:rPr>
          <w:rStyle w:val="normaltextrun"/>
          <w:rFonts w:ascii="Red Hat Display" w:eastAsia="Red Hat Display" w:hAnsi="Red Hat Display" w:cs="Red Hat Display"/>
          <w:i/>
          <w:iCs/>
          <w:sz w:val="20"/>
          <w:szCs w:val="20"/>
        </w:rPr>
        <w:t xml:space="preserve">, Eltern und Lehrkräften an konkreten Lösungen für ein besseres Miteinander zu arbeiten. Durch Hilfsangebote von sogenannten </w:t>
      </w:r>
      <w:proofErr w:type="spellStart"/>
      <w:r w:rsidRPr="002155A6">
        <w:rPr>
          <w:rStyle w:val="normaltextrun"/>
          <w:rFonts w:ascii="Red Hat Display" w:eastAsia="Red Hat Display" w:hAnsi="Red Hat Display" w:cs="Red Hat Display"/>
          <w:i/>
          <w:iCs/>
          <w:sz w:val="20"/>
          <w:szCs w:val="20"/>
        </w:rPr>
        <w:t>Social</w:t>
      </w:r>
      <w:proofErr w:type="spellEnd"/>
      <w:r w:rsidRPr="002155A6">
        <w:rPr>
          <w:rStyle w:val="normaltextrun"/>
          <w:rFonts w:ascii="Red Hat Display" w:eastAsia="Red Hat Display" w:hAnsi="Red Hat Display" w:cs="Red Hat Display"/>
          <w:i/>
          <w:iCs/>
          <w:sz w:val="20"/>
          <w:szCs w:val="20"/>
        </w:rPr>
        <w:t xml:space="preserve"> Visionaries im Alter zwischen 18 und 28 Jahren soll zudem erreicht werden, dass sich mehr betroffene </w:t>
      </w:r>
      <w:proofErr w:type="spellStart"/>
      <w:proofErr w:type="gramStart"/>
      <w:r w:rsidRPr="002155A6">
        <w:rPr>
          <w:rStyle w:val="normaltextrun"/>
          <w:rFonts w:ascii="Red Hat Display" w:eastAsia="Red Hat Display" w:hAnsi="Red Hat Display" w:cs="Red Hat Display"/>
          <w:i/>
          <w:iCs/>
          <w:sz w:val="20"/>
          <w:szCs w:val="20"/>
        </w:rPr>
        <w:t>Schüler:innen</w:t>
      </w:r>
      <w:proofErr w:type="spellEnd"/>
      <w:proofErr w:type="gramEnd"/>
      <w:r w:rsidRPr="002155A6">
        <w:rPr>
          <w:rStyle w:val="normaltextrun"/>
          <w:rFonts w:ascii="Red Hat Display" w:eastAsia="Red Hat Display" w:hAnsi="Red Hat Display" w:cs="Red Hat Display"/>
          <w:i/>
          <w:iCs/>
          <w:sz w:val="20"/>
          <w:szCs w:val="20"/>
        </w:rPr>
        <w:t xml:space="preserve"> wirksame Unterstützung suchen und ihre Schulzeit ohne Mobbing und Cybermobbing verbringen können. Mehr Informationen über die Arbeit des Vereins gibt es unter </w:t>
      </w:r>
      <w:hyperlink r:id="rId11" w:history="1">
        <w:r w:rsidRPr="002155A6">
          <w:rPr>
            <w:rStyle w:val="Hyperlink"/>
            <w:rFonts w:ascii="Red Hat Display" w:hAnsi="Red Hat Display" w:cs="Red Hat Display"/>
            <w:i/>
            <w:iCs/>
            <w:color w:val="0000FF"/>
            <w:sz w:val="20"/>
            <w:szCs w:val="20"/>
          </w:rPr>
          <w:t>www.zeichen-gegen-mobbing.de</w:t>
        </w:r>
      </w:hyperlink>
      <w:r w:rsidRPr="002155A6">
        <w:rPr>
          <w:rStyle w:val="normaltextrun"/>
          <w:rFonts w:ascii="Red Hat Display" w:eastAsia="Red Hat Display" w:hAnsi="Red Hat Display" w:cs="Red Hat Display"/>
          <w:i/>
          <w:iCs/>
          <w:sz w:val="20"/>
          <w:szCs w:val="20"/>
        </w:rPr>
        <w:t>. </w:t>
      </w:r>
      <w:r w:rsidRPr="002155A6">
        <w:rPr>
          <w:rStyle w:val="normaltextrun"/>
          <w:rFonts w:ascii="Red Hat Display" w:eastAsia="Red Hat Display" w:hAnsi="Red Hat Display" w:cs="Red Hat Display"/>
          <w:sz w:val="20"/>
          <w:szCs w:val="20"/>
        </w:rPr>
        <w:t>  </w:t>
      </w:r>
    </w:p>
    <w:p w14:paraId="6C2EABA1" w14:textId="77777777"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sz w:val="20"/>
          <w:szCs w:val="20"/>
        </w:rPr>
        <w:t>  </w:t>
      </w:r>
      <w:r w:rsidRPr="002155A6">
        <w:rPr>
          <w:rStyle w:val="eop"/>
          <w:rFonts w:ascii="Red Hat Display" w:hAnsi="Red Hat Display" w:cs="Red Hat Display"/>
          <w:sz w:val="20"/>
          <w:szCs w:val="20"/>
        </w:rPr>
        <w:t> </w:t>
      </w:r>
    </w:p>
    <w:p w14:paraId="557B3AE5" w14:textId="1B8C4AEF"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b/>
          <w:bCs/>
          <w:sz w:val="20"/>
          <w:szCs w:val="20"/>
        </w:rPr>
        <w:t>Kontakt</w:t>
      </w:r>
      <w:r w:rsidRPr="002155A6">
        <w:rPr>
          <w:rStyle w:val="normaltextrun"/>
          <w:rFonts w:ascii="Red Hat Display" w:hAnsi="Red Hat Display" w:cs="Red Hat Display"/>
          <w:sz w:val="20"/>
          <w:szCs w:val="20"/>
        </w:rPr>
        <w:t> </w:t>
      </w:r>
      <w:r w:rsidRPr="002155A6">
        <w:rPr>
          <w:rStyle w:val="eop"/>
          <w:rFonts w:ascii="Red Hat Display" w:hAnsi="Red Hat Display" w:cs="Red Hat Display"/>
          <w:sz w:val="20"/>
          <w:szCs w:val="20"/>
        </w:rPr>
        <w:t> </w:t>
      </w:r>
    </w:p>
    <w:p w14:paraId="738F4352" w14:textId="363D345A" w:rsidR="008B26DD" w:rsidRPr="002155A6" w:rsidRDefault="17308F6A" w:rsidP="0115F6F4">
      <w:pPr>
        <w:pStyle w:val="paragraph"/>
        <w:spacing w:before="0" w:beforeAutospacing="0" w:after="0" w:afterAutospacing="0"/>
        <w:jc w:val="both"/>
        <w:textAlignment w:val="baseline"/>
        <w:rPr>
          <w:rStyle w:val="normaltextrun"/>
          <w:rFonts w:ascii="Red Hat Display" w:hAnsi="Red Hat Display" w:cs="Red Hat Display"/>
          <w:sz w:val="20"/>
          <w:szCs w:val="20"/>
        </w:rPr>
      </w:pPr>
      <w:r w:rsidRPr="002155A6">
        <w:rPr>
          <w:rStyle w:val="normaltextrun"/>
          <w:rFonts w:ascii="Red Hat Display" w:hAnsi="Red Hat Display" w:cs="Red Hat Display"/>
          <w:sz w:val="20"/>
          <w:szCs w:val="20"/>
        </w:rPr>
        <w:t>Sandra Bastian</w:t>
      </w:r>
    </w:p>
    <w:p w14:paraId="5A16A2B7" w14:textId="71FBAB3A"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sz w:val="20"/>
          <w:szCs w:val="20"/>
        </w:rPr>
        <w:t>Pressearbeit </w:t>
      </w:r>
      <w:r w:rsidRPr="002155A6">
        <w:rPr>
          <w:rStyle w:val="eop"/>
          <w:rFonts w:ascii="Red Hat Display" w:hAnsi="Red Hat Display" w:cs="Red Hat Display"/>
          <w:sz w:val="20"/>
          <w:szCs w:val="20"/>
        </w:rPr>
        <w:t> </w:t>
      </w:r>
    </w:p>
    <w:p w14:paraId="316D1F1F" w14:textId="77777777"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sz w:val="20"/>
          <w:szCs w:val="20"/>
        </w:rPr>
        <w:t>presse@zeichen-gegen-mobbing.de </w:t>
      </w:r>
      <w:r w:rsidRPr="002155A6">
        <w:rPr>
          <w:rStyle w:val="eop"/>
          <w:rFonts w:ascii="Red Hat Display" w:hAnsi="Red Hat Display" w:cs="Red Hat Display"/>
          <w:sz w:val="20"/>
          <w:szCs w:val="20"/>
        </w:rPr>
        <w:t> </w:t>
      </w:r>
    </w:p>
    <w:p w14:paraId="424FBD88" w14:textId="77777777" w:rsidR="008B26DD" w:rsidRPr="002155A6" w:rsidRDefault="008B26DD" w:rsidP="008B26DD">
      <w:pPr>
        <w:pStyle w:val="paragraph"/>
        <w:spacing w:before="0" w:beforeAutospacing="0" w:after="0" w:afterAutospacing="0"/>
        <w:jc w:val="both"/>
        <w:textAlignment w:val="baseline"/>
        <w:rPr>
          <w:rFonts w:ascii="Red Hat Display" w:hAnsi="Red Hat Display" w:cs="Red Hat Display"/>
          <w:sz w:val="20"/>
          <w:szCs w:val="20"/>
        </w:rPr>
      </w:pPr>
      <w:r w:rsidRPr="002155A6">
        <w:rPr>
          <w:rStyle w:val="normaltextrun"/>
          <w:rFonts w:ascii="Red Hat Display" w:hAnsi="Red Hat Display" w:cs="Red Hat Display"/>
          <w:sz w:val="20"/>
          <w:szCs w:val="20"/>
        </w:rPr>
        <w:t>+49 159 0145 2825 </w:t>
      </w:r>
      <w:r w:rsidRPr="002155A6">
        <w:rPr>
          <w:rStyle w:val="eop"/>
          <w:rFonts w:ascii="Red Hat Display" w:hAnsi="Red Hat Display" w:cs="Red Hat Display"/>
          <w:sz w:val="20"/>
          <w:szCs w:val="20"/>
        </w:rPr>
        <w:t> </w:t>
      </w:r>
    </w:p>
    <w:p w14:paraId="45B810A9" w14:textId="1BA7CC29" w:rsidR="003847D3" w:rsidRDefault="003847D3">
      <w:pPr>
        <w:rPr>
          <w:rStyle w:val="normaltextrun"/>
          <w:rFonts w:ascii="Red Hat Display" w:eastAsiaTheme="minorEastAsia" w:hAnsi="Red Hat Display" w:cs="Red Hat Display"/>
          <w:b/>
          <w:bCs/>
        </w:rPr>
      </w:pPr>
    </w:p>
    <w:p w14:paraId="415C7CD8" w14:textId="2C474894" w:rsidR="633ECA81" w:rsidRPr="000B311D" w:rsidRDefault="6EA026FB" w:rsidP="2F50A8D2">
      <w:pPr>
        <w:rPr>
          <w:rFonts w:ascii="Red Hat Display" w:hAnsi="Red Hat Display" w:cs="Red Hat Display"/>
        </w:rPr>
      </w:pPr>
      <w:r w:rsidRPr="2F50A8D2">
        <w:rPr>
          <w:rStyle w:val="normaltextrun"/>
          <w:rFonts w:ascii="Red Hat Display" w:eastAsiaTheme="minorEastAsia" w:hAnsi="Red Hat Display" w:cs="Red Hat Display"/>
          <w:b/>
          <w:bCs/>
        </w:rPr>
        <w:t>Bildmaterial:</w:t>
      </w:r>
      <w:r w:rsidRPr="2F50A8D2">
        <w:rPr>
          <w:rFonts w:ascii="Red Hat Display" w:hAnsi="Red Hat Display" w:cs="Red Hat Display"/>
        </w:rPr>
        <w:t xml:space="preserve"> </w:t>
      </w:r>
    </w:p>
    <w:p w14:paraId="171783D1" w14:textId="03212008" w:rsidR="7C8095D4" w:rsidRPr="002155A6" w:rsidRDefault="3E0D87AE" w:rsidP="65A31DD9">
      <w:pPr>
        <w:rPr>
          <w:rFonts w:ascii="Red Hat Display" w:hAnsi="Red Hat Display" w:cs="Red Hat Display"/>
        </w:rPr>
      </w:pPr>
      <w:r>
        <w:rPr>
          <w:noProof/>
        </w:rPr>
        <w:drawing>
          <wp:inline distT="0" distB="0" distL="0" distR="0" wp14:anchorId="075E6109" wp14:editId="6F8CEC58">
            <wp:extent cx="3062418" cy="3524250"/>
            <wp:effectExtent l="0" t="0" r="5080" b="0"/>
            <wp:docPr id="209683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36891" name="Picture 1070436891"/>
                    <pic:cNvPicPr/>
                  </pic:nvPicPr>
                  <pic:blipFill>
                    <a:blip r:embed="rId12">
                      <a:extLst>
                        <a:ext uri="{28A0092B-C50C-407E-A947-70E740481C1C}">
                          <a14:useLocalDpi xmlns:a14="http://schemas.microsoft.com/office/drawing/2010/main"/>
                        </a:ext>
                      </a:extLst>
                    </a:blip>
                    <a:srcRect l="13261" t="5898" r="7885" b="26005"/>
                    <a:stretch>
                      <a:fillRect/>
                    </a:stretch>
                  </pic:blipFill>
                  <pic:spPr>
                    <a:xfrm>
                      <a:off x="0" y="0"/>
                      <a:ext cx="3064883" cy="3527087"/>
                    </a:xfrm>
                    <a:prstGeom prst="rect">
                      <a:avLst/>
                    </a:prstGeom>
                  </pic:spPr>
                </pic:pic>
              </a:graphicData>
            </a:graphic>
          </wp:inline>
        </w:drawing>
      </w:r>
    </w:p>
    <w:p w14:paraId="0C44A46E" w14:textId="65ECAA2E" w:rsidR="7C8095D4" w:rsidRPr="005D7096" w:rsidRDefault="3E0D87AE" w:rsidP="2F50A8D2">
      <w:pPr>
        <w:rPr>
          <w:rFonts w:eastAsiaTheme="minorEastAsia"/>
        </w:rPr>
      </w:pPr>
      <w:r w:rsidRPr="2F50A8D2">
        <w:rPr>
          <w:rFonts w:eastAsiaTheme="minorEastAsia"/>
          <w:b/>
          <w:bCs/>
        </w:rPr>
        <w:t xml:space="preserve">Bildunterschrift: </w:t>
      </w:r>
      <w:r w:rsidR="71F28E50" w:rsidRPr="005D7096">
        <w:rPr>
          <w:rFonts w:eastAsiaTheme="minorEastAsia"/>
        </w:rPr>
        <w:t>Marek Fink</w:t>
      </w:r>
      <w:r w:rsidR="001D3252" w:rsidRPr="005D7096">
        <w:rPr>
          <w:rFonts w:eastAsiaTheme="minorEastAsia"/>
        </w:rPr>
        <w:t xml:space="preserve"> (Mitte)</w:t>
      </w:r>
      <w:r w:rsidR="71F28E50" w:rsidRPr="005D7096">
        <w:rPr>
          <w:rFonts w:eastAsiaTheme="minorEastAsia"/>
        </w:rPr>
        <w:t>, Gründer und Vorstandsmitglied vo</w:t>
      </w:r>
      <w:r w:rsidR="001D3252" w:rsidRPr="005D7096">
        <w:rPr>
          <w:rFonts w:eastAsiaTheme="minorEastAsia"/>
        </w:rPr>
        <w:t>n</w:t>
      </w:r>
      <w:r w:rsidR="71F28E50" w:rsidRPr="005D7096">
        <w:rPr>
          <w:rFonts w:eastAsiaTheme="minorEastAsia"/>
        </w:rPr>
        <w:t xml:space="preserve"> Zeichen gegen Mobbing </w:t>
      </w:r>
      <w:r w:rsidR="001D3252" w:rsidRPr="005D7096">
        <w:rPr>
          <w:rFonts w:eastAsiaTheme="minorEastAsia"/>
        </w:rPr>
        <w:t xml:space="preserve">e. V. </w:t>
      </w:r>
      <w:r w:rsidR="71F28E50" w:rsidRPr="005D7096">
        <w:rPr>
          <w:rFonts w:eastAsiaTheme="minorEastAsia"/>
        </w:rPr>
        <w:t xml:space="preserve">und </w:t>
      </w:r>
      <w:r w:rsidR="001D3252" w:rsidRPr="005D7096">
        <w:rPr>
          <w:rFonts w:eastAsiaTheme="minorEastAsia"/>
        </w:rPr>
        <w:t xml:space="preserve">Céline Bobillon (links) </w:t>
      </w:r>
      <w:r w:rsidR="002F6150" w:rsidRPr="005D7096">
        <w:rPr>
          <w:rFonts w:eastAsiaTheme="minorEastAsia"/>
        </w:rPr>
        <w:t>sowie Luisa Kaiser von der DSEE beim Auftakt in Neustrelitz.</w:t>
      </w:r>
    </w:p>
    <w:p w14:paraId="1D5F2C22" w14:textId="30D79397" w:rsidR="00163191" w:rsidRPr="00163191" w:rsidRDefault="00163191" w:rsidP="00163191">
      <w:r w:rsidRPr="00163191">
        <w:drawing>
          <wp:inline distT="0" distB="0" distL="0" distR="0" wp14:anchorId="5945C526" wp14:editId="7BA62F03">
            <wp:extent cx="3119303" cy="1781175"/>
            <wp:effectExtent l="19050" t="19050" r="24130" b="9525"/>
            <wp:docPr id="14133740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74051" name=""/>
                    <pic:cNvPicPr/>
                  </pic:nvPicPr>
                  <pic:blipFill>
                    <a:blip r:embed="rId13"/>
                    <a:stretch>
                      <a:fillRect/>
                    </a:stretch>
                  </pic:blipFill>
                  <pic:spPr>
                    <a:xfrm>
                      <a:off x="0" y="0"/>
                      <a:ext cx="3125111" cy="1784492"/>
                    </a:xfrm>
                    <a:prstGeom prst="rect">
                      <a:avLst/>
                    </a:prstGeom>
                    <a:ln>
                      <a:solidFill>
                        <a:schemeClr val="tx1"/>
                      </a:solidFill>
                    </a:ln>
                  </pic:spPr>
                </pic:pic>
              </a:graphicData>
            </a:graphic>
          </wp:inline>
        </w:drawing>
      </w:r>
      <w:r w:rsidRPr="00163191">
        <w:t> </w:t>
      </w:r>
    </w:p>
    <w:p w14:paraId="672CDA1C" w14:textId="77777777" w:rsidR="00163191" w:rsidRPr="00163191" w:rsidRDefault="00163191" w:rsidP="00163191">
      <w:r w:rsidRPr="00163191">
        <w:rPr>
          <w:b/>
          <w:bCs/>
        </w:rPr>
        <w:t>Bildunterschrift:</w:t>
      </w:r>
      <w:r w:rsidRPr="00163191">
        <w:t xml:space="preserve"> Logo der Deutschen Stiftung für Engagement und Ehrenamt  </w:t>
      </w:r>
    </w:p>
    <w:p w14:paraId="187CA4B2" w14:textId="4DB65A7B" w:rsidR="65A31DD9" w:rsidRDefault="65A31DD9" w:rsidP="2F50A8D2"/>
    <w:sectPr w:rsidR="65A31DD9">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67EAE" w14:textId="77777777" w:rsidR="00987097" w:rsidRDefault="00987097" w:rsidP="008B26DD">
      <w:pPr>
        <w:spacing w:after="0" w:line="240" w:lineRule="auto"/>
      </w:pPr>
      <w:r>
        <w:separator/>
      </w:r>
    </w:p>
  </w:endnote>
  <w:endnote w:type="continuationSeparator" w:id="0">
    <w:p w14:paraId="6DD1B6E8" w14:textId="77777777" w:rsidR="00987097" w:rsidRDefault="00987097" w:rsidP="008B26DD">
      <w:pPr>
        <w:spacing w:after="0" w:line="240" w:lineRule="auto"/>
      </w:pPr>
      <w:r>
        <w:continuationSeparator/>
      </w:r>
    </w:p>
  </w:endnote>
  <w:endnote w:type="continuationNotice" w:id="1">
    <w:p w14:paraId="6778394F" w14:textId="77777777" w:rsidR="00987097" w:rsidRDefault="009870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ed Hat Display">
    <w:altName w:val="Calibri"/>
    <w:charset w:val="00"/>
    <w:family w:val="auto"/>
    <w:pitch w:val="variable"/>
    <w:sig w:usb0="A000006F" w:usb1="4000006B" w:usb2="00000028"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Red Hat Display" w:hAnsi="Red Hat Display"/>
        <w:b/>
        <w:bCs/>
        <w:color w:val="0F37A6"/>
        <w:sz w:val="16"/>
        <w:szCs w:val="16"/>
      </w:rPr>
      <w:id w:val="-1327737411"/>
      <w:docPartObj>
        <w:docPartGallery w:val="Page Numbers (Bottom of Page)"/>
        <w:docPartUnique/>
      </w:docPartObj>
    </w:sdtPr>
    <w:sdtContent>
      <w:p w14:paraId="415D6AEA" w14:textId="2253D576" w:rsidR="008B26DD" w:rsidRPr="008B26DD" w:rsidRDefault="0BB2F32F" w:rsidP="008B26DD">
        <w:pPr>
          <w:pStyle w:val="Fuzeile"/>
          <w:tabs>
            <w:tab w:val="left" w:pos="6700"/>
          </w:tabs>
          <w:rPr>
            <w:rFonts w:ascii="Red Hat Display" w:hAnsi="Red Hat Display"/>
            <w:b/>
            <w:bCs/>
            <w:color w:val="0F37A6"/>
            <w:sz w:val="16"/>
            <w:szCs w:val="16"/>
          </w:rPr>
        </w:pPr>
        <w:r w:rsidRPr="0BB2F32F">
          <w:rPr>
            <w:rFonts w:ascii="Red Hat Display" w:hAnsi="Red Hat Display"/>
            <w:b/>
            <w:bCs/>
            <w:color w:val="0F37A6"/>
            <w:sz w:val="16"/>
            <w:szCs w:val="16"/>
          </w:rPr>
          <w:t>Pressemitteilung | Zeichen gegen Mobbing e. V. | Finanzierung von Schulprojekten</w:t>
        </w:r>
        <w:r w:rsidR="008B26DD">
          <w:tab/>
        </w:r>
        <w:r w:rsidR="008B26DD" w:rsidRPr="0BB2F32F">
          <w:rPr>
            <w:rFonts w:ascii="Red Hat Display" w:hAnsi="Red Hat Display"/>
            <w:b/>
            <w:bCs/>
            <w:color w:val="0F37A6"/>
            <w:sz w:val="16"/>
            <w:szCs w:val="16"/>
          </w:rPr>
          <w:fldChar w:fldCharType="begin"/>
        </w:r>
        <w:r w:rsidR="008B26DD" w:rsidRPr="0BB2F32F">
          <w:rPr>
            <w:rFonts w:ascii="Red Hat Display" w:hAnsi="Red Hat Display"/>
            <w:b/>
            <w:bCs/>
            <w:color w:val="0F37A6"/>
            <w:sz w:val="16"/>
            <w:szCs w:val="16"/>
          </w:rPr>
          <w:instrText>PAGE   \* MERGEFORMAT</w:instrText>
        </w:r>
        <w:r w:rsidR="008B26DD" w:rsidRPr="0BB2F32F">
          <w:rPr>
            <w:rFonts w:ascii="Red Hat Display" w:hAnsi="Red Hat Display"/>
            <w:b/>
            <w:bCs/>
            <w:color w:val="0F37A6"/>
            <w:sz w:val="16"/>
            <w:szCs w:val="16"/>
          </w:rPr>
          <w:fldChar w:fldCharType="separate"/>
        </w:r>
        <w:r w:rsidRPr="0BB2F32F">
          <w:rPr>
            <w:rFonts w:ascii="Red Hat Display" w:hAnsi="Red Hat Display"/>
            <w:b/>
            <w:bCs/>
            <w:color w:val="0F37A6"/>
            <w:sz w:val="16"/>
            <w:szCs w:val="16"/>
          </w:rPr>
          <w:t>2</w:t>
        </w:r>
        <w:r w:rsidR="008B26DD" w:rsidRPr="0BB2F32F">
          <w:rPr>
            <w:rFonts w:ascii="Red Hat Display" w:hAnsi="Red Hat Display"/>
            <w:b/>
            <w:bCs/>
            <w:color w:val="0F37A6"/>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C9298" w14:textId="77777777" w:rsidR="00987097" w:rsidRDefault="00987097" w:rsidP="008B26DD">
      <w:pPr>
        <w:spacing w:after="0" w:line="240" w:lineRule="auto"/>
      </w:pPr>
      <w:r>
        <w:separator/>
      </w:r>
    </w:p>
  </w:footnote>
  <w:footnote w:type="continuationSeparator" w:id="0">
    <w:p w14:paraId="2F95006B" w14:textId="77777777" w:rsidR="00987097" w:rsidRDefault="00987097" w:rsidP="008B26DD">
      <w:pPr>
        <w:spacing w:after="0" w:line="240" w:lineRule="auto"/>
      </w:pPr>
      <w:r>
        <w:continuationSeparator/>
      </w:r>
    </w:p>
  </w:footnote>
  <w:footnote w:type="continuationNotice" w:id="1">
    <w:p w14:paraId="1871D159" w14:textId="77777777" w:rsidR="00987097" w:rsidRDefault="0098709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CDF93" w14:textId="027445F4" w:rsidR="008B26DD" w:rsidRPr="005758DD" w:rsidRDefault="008B26DD">
    <w:pPr>
      <w:pStyle w:val="Kopfzeile"/>
      <w:rPr>
        <w:color w:val="1037A6"/>
      </w:rPr>
    </w:pPr>
    <w:r w:rsidRPr="005758DD">
      <w:rPr>
        <w:noProof/>
        <w:color w:val="1037A6"/>
      </w:rPr>
      <w:drawing>
        <wp:anchor distT="0" distB="0" distL="114300" distR="114300" simplePos="0" relativeHeight="251658240" behindDoc="1" locked="0" layoutInCell="1" allowOverlap="1" wp14:anchorId="25AF6185" wp14:editId="543CE29D">
          <wp:simplePos x="0" y="0"/>
          <wp:positionH relativeFrom="margin">
            <wp:align>right</wp:align>
          </wp:positionH>
          <wp:positionV relativeFrom="paragraph">
            <wp:posOffset>-114300</wp:posOffset>
          </wp:positionV>
          <wp:extent cx="1980000" cy="428214"/>
          <wp:effectExtent l="0" t="0" r="127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0000" cy="428214"/>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58DD">
      <w:rPr>
        <w:rFonts w:ascii="Red Hat Display" w:hAnsi="Red Hat Display"/>
        <w:b/>
        <w:bCs/>
        <w:color w:val="1037A6"/>
        <w:sz w:val="30"/>
        <w:szCs w:val="30"/>
      </w:rPr>
      <w:t>Pressemitteilung</w:t>
    </w:r>
    <w:r w:rsidRPr="005758DD">
      <w:rPr>
        <w:noProof/>
        <w:color w:val="1037A6"/>
      </w:rPr>
      <w:t xml:space="preserve"> </w:t>
    </w:r>
  </w:p>
  <w:p w14:paraId="58766BE1" w14:textId="77777777" w:rsidR="008B26DD" w:rsidRDefault="008B26DD">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6DD"/>
    <w:rsid w:val="000220D5"/>
    <w:rsid w:val="00075E6D"/>
    <w:rsid w:val="00093586"/>
    <w:rsid w:val="000A1BCE"/>
    <w:rsid w:val="000B311D"/>
    <w:rsid w:val="000B3FEF"/>
    <w:rsid w:val="000C4E39"/>
    <w:rsid w:val="00143829"/>
    <w:rsid w:val="001539A2"/>
    <w:rsid w:val="00163191"/>
    <w:rsid w:val="00171906"/>
    <w:rsid w:val="001739C2"/>
    <w:rsid w:val="00190610"/>
    <w:rsid w:val="001950D4"/>
    <w:rsid w:val="001A66C6"/>
    <w:rsid w:val="001C7C9F"/>
    <w:rsid w:val="001D20A3"/>
    <w:rsid w:val="001D3252"/>
    <w:rsid w:val="001E1F46"/>
    <w:rsid w:val="001F14CF"/>
    <w:rsid w:val="00203CF3"/>
    <w:rsid w:val="002155A6"/>
    <w:rsid w:val="00241A04"/>
    <w:rsid w:val="002734DB"/>
    <w:rsid w:val="002B7EBE"/>
    <w:rsid w:val="002C11AB"/>
    <w:rsid w:val="002D3360"/>
    <w:rsid w:val="002D69B2"/>
    <w:rsid w:val="002F6150"/>
    <w:rsid w:val="00314CD2"/>
    <w:rsid w:val="00325997"/>
    <w:rsid w:val="00341732"/>
    <w:rsid w:val="00355E5C"/>
    <w:rsid w:val="00375847"/>
    <w:rsid w:val="00376D4A"/>
    <w:rsid w:val="003847D3"/>
    <w:rsid w:val="003A7E45"/>
    <w:rsid w:val="003E4B87"/>
    <w:rsid w:val="00413ED7"/>
    <w:rsid w:val="0045178D"/>
    <w:rsid w:val="004517BD"/>
    <w:rsid w:val="00451DB9"/>
    <w:rsid w:val="004613DB"/>
    <w:rsid w:val="0046610E"/>
    <w:rsid w:val="00487A23"/>
    <w:rsid w:val="004B494F"/>
    <w:rsid w:val="004E43E7"/>
    <w:rsid w:val="004F75B0"/>
    <w:rsid w:val="004F7CCE"/>
    <w:rsid w:val="00506037"/>
    <w:rsid w:val="00523B13"/>
    <w:rsid w:val="00524F35"/>
    <w:rsid w:val="00550317"/>
    <w:rsid w:val="00554E96"/>
    <w:rsid w:val="00564179"/>
    <w:rsid w:val="005758DD"/>
    <w:rsid w:val="00580635"/>
    <w:rsid w:val="00592791"/>
    <w:rsid w:val="005B63F3"/>
    <w:rsid w:val="005D7096"/>
    <w:rsid w:val="00647416"/>
    <w:rsid w:val="00672E42"/>
    <w:rsid w:val="00682FC7"/>
    <w:rsid w:val="006D18D5"/>
    <w:rsid w:val="006D47A3"/>
    <w:rsid w:val="006D55B1"/>
    <w:rsid w:val="006E23E9"/>
    <w:rsid w:val="00704B0D"/>
    <w:rsid w:val="00737911"/>
    <w:rsid w:val="00776E36"/>
    <w:rsid w:val="007866F8"/>
    <w:rsid w:val="007879B7"/>
    <w:rsid w:val="007B496F"/>
    <w:rsid w:val="007F1C3B"/>
    <w:rsid w:val="008103F5"/>
    <w:rsid w:val="00833C57"/>
    <w:rsid w:val="00833EBB"/>
    <w:rsid w:val="008546B3"/>
    <w:rsid w:val="00876438"/>
    <w:rsid w:val="00883EE9"/>
    <w:rsid w:val="00885390"/>
    <w:rsid w:val="008A3412"/>
    <w:rsid w:val="008B2671"/>
    <w:rsid w:val="008B26DD"/>
    <w:rsid w:val="008B63A6"/>
    <w:rsid w:val="008D1FA6"/>
    <w:rsid w:val="008E2F75"/>
    <w:rsid w:val="00906BC3"/>
    <w:rsid w:val="0095054E"/>
    <w:rsid w:val="00983EAD"/>
    <w:rsid w:val="00987097"/>
    <w:rsid w:val="00997127"/>
    <w:rsid w:val="009D2E66"/>
    <w:rsid w:val="009D54D2"/>
    <w:rsid w:val="00A17221"/>
    <w:rsid w:val="00A1CB77"/>
    <w:rsid w:val="00A739EC"/>
    <w:rsid w:val="00AA6F8C"/>
    <w:rsid w:val="00ABB38D"/>
    <w:rsid w:val="00B435B7"/>
    <w:rsid w:val="00B57325"/>
    <w:rsid w:val="00B64A27"/>
    <w:rsid w:val="00B92119"/>
    <w:rsid w:val="00B95E6A"/>
    <w:rsid w:val="00BB0F9E"/>
    <w:rsid w:val="00BC3D5B"/>
    <w:rsid w:val="00C45205"/>
    <w:rsid w:val="00C66789"/>
    <w:rsid w:val="00C70F0E"/>
    <w:rsid w:val="00CC017B"/>
    <w:rsid w:val="00CC79F2"/>
    <w:rsid w:val="00CE54F2"/>
    <w:rsid w:val="00CE7E34"/>
    <w:rsid w:val="00CF610C"/>
    <w:rsid w:val="00D27AC2"/>
    <w:rsid w:val="00D46F1E"/>
    <w:rsid w:val="00D47FCB"/>
    <w:rsid w:val="00D6047C"/>
    <w:rsid w:val="00D77A6A"/>
    <w:rsid w:val="00D86DE1"/>
    <w:rsid w:val="00DC0B4E"/>
    <w:rsid w:val="00E02AA9"/>
    <w:rsid w:val="00E13AFA"/>
    <w:rsid w:val="00E1681D"/>
    <w:rsid w:val="00E25F90"/>
    <w:rsid w:val="00E524A7"/>
    <w:rsid w:val="00E70D8A"/>
    <w:rsid w:val="00E71234"/>
    <w:rsid w:val="00E73449"/>
    <w:rsid w:val="00EB279B"/>
    <w:rsid w:val="00EB3904"/>
    <w:rsid w:val="00EB7418"/>
    <w:rsid w:val="00EC6BA0"/>
    <w:rsid w:val="00EE6BC5"/>
    <w:rsid w:val="00F00512"/>
    <w:rsid w:val="00F047B7"/>
    <w:rsid w:val="00F2330F"/>
    <w:rsid w:val="00F24406"/>
    <w:rsid w:val="00F4439F"/>
    <w:rsid w:val="00F566A8"/>
    <w:rsid w:val="00F75202"/>
    <w:rsid w:val="00F760D4"/>
    <w:rsid w:val="00F86900"/>
    <w:rsid w:val="00F9217E"/>
    <w:rsid w:val="00FB0238"/>
    <w:rsid w:val="00FE6EDA"/>
    <w:rsid w:val="00FE7710"/>
    <w:rsid w:val="0115F6F4"/>
    <w:rsid w:val="03294F19"/>
    <w:rsid w:val="0334FFF8"/>
    <w:rsid w:val="0351328A"/>
    <w:rsid w:val="03780B5D"/>
    <w:rsid w:val="03A3E20E"/>
    <w:rsid w:val="03E65451"/>
    <w:rsid w:val="04402637"/>
    <w:rsid w:val="049FFE7C"/>
    <w:rsid w:val="04F4595E"/>
    <w:rsid w:val="05732F81"/>
    <w:rsid w:val="05B61283"/>
    <w:rsid w:val="0635C449"/>
    <w:rsid w:val="064FEA85"/>
    <w:rsid w:val="0654E154"/>
    <w:rsid w:val="067F19EF"/>
    <w:rsid w:val="06C7F71D"/>
    <w:rsid w:val="075E4D50"/>
    <w:rsid w:val="08421860"/>
    <w:rsid w:val="0885B5AA"/>
    <w:rsid w:val="09363E0A"/>
    <w:rsid w:val="0A5EE5D6"/>
    <w:rsid w:val="0B6511E3"/>
    <w:rsid w:val="0BB2F32F"/>
    <w:rsid w:val="0BFAB6CD"/>
    <w:rsid w:val="0C220F92"/>
    <w:rsid w:val="0E0F7B88"/>
    <w:rsid w:val="0E3E19CF"/>
    <w:rsid w:val="0E4C7558"/>
    <w:rsid w:val="0E80CF47"/>
    <w:rsid w:val="0ED741C5"/>
    <w:rsid w:val="10BEF6A0"/>
    <w:rsid w:val="1200E21B"/>
    <w:rsid w:val="128C9E11"/>
    <w:rsid w:val="129159C4"/>
    <w:rsid w:val="13A5CFC5"/>
    <w:rsid w:val="13CCA24F"/>
    <w:rsid w:val="14274F6E"/>
    <w:rsid w:val="143DBE17"/>
    <w:rsid w:val="14C77131"/>
    <w:rsid w:val="15B10013"/>
    <w:rsid w:val="15CF14A4"/>
    <w:rsid w:val="161BBC84"/>
    <w:rsid w:val="16982088"/>
    <w:rsid w:val="17308F6A"/>
    <w:rsid w:val="1744A14D"/>
    <w:rsid w:val="183765E6"/>
    <w:rsid w:val="19994CC2"/>
    <w:rsid w:val="19C0DA0A"/>
    <w:rsid w:val="1A346B8E"/>
    <w:rsid w:val="1B33510C"/>
    <w:rsid w:val="1B79C369"/>
    <w:rsid w:val="1BFD2598"/>
    <w:rsid w:val="1C07812B"/>
    <w:rsid w:val="1D1247C8"/>
    <w:rsid w:val="1DA6A9A8"/>
    <w:rsid w:val="1DDFD2B8"/>
    <w:rsid w:val="1E7D9BB7"/>
    <w:rsid w:val="1EC67E0E"/>
    <w:rsid w:val="1EF1B9D1"/>
    <w:rsid w:val="1F1F41A3"/>
    <w:rsid w:val="1F2BFC07"/>
    <w:rsid w:val="1F589BAE"/>
    <w:rsid w:val="1F85D318"/>
    <w:rsid w:val="1FA35304"/>
    <w:rsid w:val="1FF06CC9"/>
    <w:rsid w:val="205657D2"/>
    <w:rsid w:val="20872C9A"/>
    <w:rsid w:val="20D90FD1"/>
    <w:rsid w:val="211B1494"/>
    <w:rsid w:val="212DFC4E"/>
    <w:rsid w:val="21BD4B3C"/>
    <w:rsid w:val="21F3D253"/>
    <w:rsid w:val="222254AC"/>
    <w:rsid w:val="224B841B"/>
    <w:rsid w:val="22F5409E"/>
    <w:rsid w:val="23145D30"/>
    <w:rsid w:val="23191266"/>
    <w:rsid w:val="23F65FBF"/>
    <w:rsid w:val="263F41BD"/>
    <w:rsid w:val="2650C749"/>
    <w:rsid w:val="265DC2F3"/>
    <w:rsid w:val="271F2CBF"/>
    <w:rsid w:val="27ACF1DD"/>
    <w:rsid w:val="27C81E49"/>
    <w:rsid w:val="290F5B45"/>
    <w:rsid w:val="29C91024"/>
    <w:rsid w:val="2A1D0F67"/>
    <w:rsid w:val="2ACABA75"/>
    <w:rsid w:val="2AFDC1FD"/>
    <w:rsid w:val="2D56383D"/>
    <w:rsid w:val="2E634FCE"/>
    <w:rsid w:val="2EB246F6"/>
    <w:rsid w:val="2EB95BE3"/>
    <w:rsid w:val="2F028AEA"/>
    <w:rsid w:val="2F50A8D2"/>
    <w:rsid w:val="30DD072A"/>
    <w:rsid w:val="30E972E2"/>
    <w:rsid w:val="318D06FF"/>
    <w:rsid w:val="31B44926"/>
    <w:rsid w:val="328C6E10"/>
    <w:rsid w:val="32D50AC1"/>
    <w:rsid w:val="3448EFBE"/>
    <w:rsid w:val="358F3086"/>
    <w:rsid w:val="3594E5EC"/>
    <w:rsid w:val="35EF20D0"/>
    <w:rsid w:val="363015C4"/>
    <w:rsid w:val="36729792"/>
    <w:rsid w:val="36AFE34D"/>
    <w:rsid w:val="3788D0FB"/>
    <w:rsid w:val="37F3F322"/>
    <w:rsid w:val="38497250"/>
    <w:rsid w:val="39130244"/>
    <w:rsid w:val="39D32AFC"/>
    <w:rsid w:val="3A5E81E9"/>
    <w:rsid w:val="3AABDD0C"/>
    <w:rsid w:val="3B1007DF"/>
    <w:rsid w:val="3B3DA384"/>
    <w:rsid w:val="3B87906C"/>
    <w:rsid w:val="3BA53492"/>
    <w:rsid w:val="3C3B39DB"/>
    <w:rsid w:val="3C87BDA2"/>
    <w:rsid w:val="3CE4CB37"/>
    <w:rsid w:val="3D64E6A1"/>
    <w:rsid w:val="3D785FFB"/>
    <w:rsid w:val="3DE62EC5"/>
    <w:rsid w:val="3E0D87AE"/>
    <w:rsid w:val="3E42184C"/>
    <w:rsid w:val="3E691156"/>
    <w:rsid w:val="407A9A8F"/>
    <w:rsid w:val="416CD066"/>
    <w:rsid w:val="41AE05E4"/>
    <w:rsid w:val="439FDF8E"/>
    <w:rsid w:val="443D44DC"/>
    <w:rsid w:val="44E38966"/>
    <w:rsid w:val="44EF6CD1"/>
    <w:rsid w:val="45B2DCD9"/>
    <w:rsid w:val="45BC3EFD"/>
    <w:rsid w:val="45DD3C4B"/>
    <w:rsid w:val="45F63A17"/>
    <w:rsid w:val="4667EB48"/>
    <w:rsid w:val="47B7B47A"/>
    <w:rsid w:val="47CD3A48"/>
    <w:rsid w:val="47F0DE8F"/>
    <w:rsid w:val="48EBD07A"/>
    <w:rsid w:val="4966E566"/>
    <w:rsid w:val="4A16657D"/>
    <w:rsid w:val="4A1C9130"/>
    <w:rsid w:val="4A6B1E39"/>
    <w:rsid w:val="4A8E11DA"/>
    <w:rsid w:val="4A93D5C5"/>
    <w:rsid w:val="4B107EE0"/>
    <w:rsid w:val="4BBB4223"/>
    <w:rsid w:val="4C2EECD2"/>
    <w:rsid w:val="4C3BA82A"/>
    <w:rsid w:val="4D82A2C4"/>
    <w:rsid w:val="4DDCE792"/>
    <w:rsid w:val="4E31DFED"/>
    <w:rsid w:val="4E8CC290"/>
    <w:rsid w:val="4EAF69BE"/>
    <w:rsid w:val="4F29382F"/>
    <w:rsid w:val="4F656D6A"/>
    <w:rsid w:val="5002416E"/>
    <w:rsid w:val="510B1D02"/>
    <w:rsid w:val="52D3AC81"/>
    <w:rsid w:val="535DC0B7"/>
    <w:rsid w:val="536A1202"/>
    <w:rsid w:val="536A24FD"/>
    <w:rsid w:val="537287BA"/>
    <w:rsid w:val="54498EDF"/>
    <w:rsid w:val="546DE3E4"/>
    <w:rsid w:val="547F7B74"/>
    <w:rsid w:val="550CEDF9"/>
    <w:rsid w:val="5587E970"/>
    <w:rsid w:val="55A4BB64"/>
    <w:rsid w:val="55C6A129"/>
    <w:rsid w:val="55DFDEE2"/>
    <w:rsid w:val="56AB8E90"/>
    <w:rsid w:val="571AAD1D"/>
    <w:rsid w:val="576E62CE"/>
    <w:rsid w:val="577F9573"/>
    <w:rsid w:val="57F704A5"/>
    <w:rsid w:val="5905ED67"/>
    <w:rsid w:val="5A476159"/>
    <w:rsid w:val="5B1E60E1"/>
    <w:rsid w:val="5B8DCD65"/>
    <w:rsid w:val="5BA790E4"/>
    <w:rsid w:val="5C6C230A"/>
    <w:rsid w:val="5C9B9316"/>
    <w:rsid w:val="5D56040D"/>
    <w:rsid w:val="5D659B97"/>
    <w:rsid w:val="5DC46C82"/>
    <w:rsid w:val="5E275869"/>
    <w:rsid w:val="5E8F7A97"/>
    <w:rsid w:val="5E929034"/>
    <w:rsid w:val="5F59CE15"/>
    <w:rsid w:val="6014145E"/>
    <w:rsid w:val="60CB75F0"/>
    <w:rsid w:val="610DBE96"/>
    <w:rsid w:val="6120707A"/>
    <w:rsid w:val="613ECCB0"/>
    <w:rsid w:val="61458F3A"/>
    <w:rsid w:val="6148EA3D"/>
    <w:rsid w:val="6240F295"/>
    <w:rsid w:val="6253AC0F"/>
    <w:rsid w:val="6290E62D"/>
    <w:rsid w:val="62C5CF85"/>
    <w:rsid w:val="633ECA81"/>
    <w:rsid w:val="6408E5DA"/>
    <w:rsid w:val="6529ED55"/>
    <w:rsid w:val="6554A734"/>
    <w:rsid w:val="65A31DD9"/>
    <w:rsid w:val="65A3AF0B"/>
    <w:rsid w:val="65DD77EC"/>
    <w:rsid w:val="6643D676"/>
    <w:rsid w:val="67B28ECC"/>
    <w:rsid w:val="687F5808"/>
    <w:rsid w:val="6966F322"/>
    <w:rsid w:val="69E24D6E"/>
    <w:rsid w:val="6A3B7888"/>
    <w:rsid w:val="6ABD9DA7"/>
    <w:rsid w:val="6B2A82C8"/>
    <w:rsid w:val="6D266EEF"/>
    <w:rsid w:val="6DA26979"/>
    <w:rsid w:val="6E98CC35"/>
    <w:rsid w:val="6EA026FB"/>
    <w:rsid w:val="6EBEB705"/>
    <w:rsid w:val="6EF7F1F5"/>
    <w:rsid w:val="6F8E7A97"/>
    <w:rsid w:val="6FC2F58C"/>
    <w:rsid w:val="6FC52AA5"/>
    <w:rsid w:val="7074A153"/>
    <w:rsid w:val="70FF2E77"/>
    <w:rsid w:val="719EC160"/>
    <w:rsid w:val="71C78C5A"/>
    <w:rsid w:val="71F28E50"/>
    <w:rsid w:val="729EBBCA"/>
    <w:rsid w:val="73994348"/>
    <w:rsid w:val="7491976F"/>
    <w:rsid w:val="74E8D2C1"/>
    <w:rsid w:val="7530DD63"/>
    <w:rsid w:val="7547C6F2"/>
    <w:rsid w:val="7584ABAB"/>
    <w:rsid w:val="75A05C2E"/>
    <w:rsid w:val="764E8104"/>
    <w:rsid w:val="76961B11"/>
    <w:rsid w:val="781D143B"/>
    <w:rsid w:val="78464642"/>
    <w:rsid w:val="78CFD45F"/>
    <w:rsid w:val="79309CBB"/>
    <w:rsid w:val="79F5B393"/>
    <w:rsid w:val="7BE1F240"/>
    <w:rsid w:val="7C3D1354"/>
    <w:rsid w:val="7C40FA38"/>
    <w:rsid w:val="7C8095D4"/>
    <w:rsid w:val="7D78E3B3"/>
    <w:rsid w:val="7D79A13A"/>
    <w:rsid w:val="7D972FAC"/>
    <w:rsid w:val="7E66AA3E"/>
    <w:rsid w:val="7EA4FFAF"/>
    <w:rsid w:val="7F1033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E9E90"/>
  <w15:chartTrackingRefBased/>
  <w15:docId w15:val="{190B7753-4148-451E-B4F3-0DE6B8030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26DD"/>
    <w:rPr>
      <w:kern w:val="0"/>
    </w:rPr>
  </w:style>
  <w:style w:type="paragraph" w:styleId="berschrift6">
    <w:name w:val="heading 6"/>
    <w:basedOn w:val="Standard"/>
    <w:next w:val="Standard"/>
    <w:link w:val="berschrift6Zchn"/>
    <w:uiPriority w:val="9"/>
    <w:semiHidden/>
    <w:unhideWhenUsed/>
    <w:qFormat/>
    <w:rsid w:val="00B95E6A"/>
    <w:pPr>
      <w:keepNext/>
      <w:keepLines/>
      <w:spacing w:before="40" w:after="0"/>
      <w:outlineLvl w:val="5"/>
    </w:pPr>
    <w:rPr>
      <w:rFonts w:eastAsiaTheme="majorEastAsia" w:cstheme="majorBidi"/>
      <w:i/>
      <w:iCs/>
      <w:color w:val="595959" w:themeColor="text1" w:themeTint="A6"/>
      <w:kern w:val="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B26DD"/>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8B26DD"/>
  </w:style>
  <w:style w:type="paragraph" w:styleId="Fuzeile">
    <w:name w:val="footer"/>
    <w:basedOn w:val="Standard"/>
    <w:link w:val="FuzeileZchn"/>
    <w:uiPriority w:val="99"/>
    <w:unhideWhenUsed/>
    <w:rsid w:val="008B26DD"/>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8B26DD"/>
  </w:style>
  <w:style w:type="paragraph" w:customStyle="1" w:styleId="paragraph">
    <w:name w:val="paragraph"/>
    <w:basedOn w:val="Standard"/>
    <w:rsid w:val="008B26D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bsatz-Standardschriftart"/>
    <w:rsid w:val="008B26DD"/>
  </w:style>
  <w:style w:type="character" w:customStyle="1" w:styleId="eop">
    <w:name w:val="eop"/>
    <w:basedOn w:val="Absatz-Standardschriftart"/>
    <w:rsid w:val="008B26DD"/>
  </w:style>
  <w:style w:type="character" w:customStyle="1" w:styleId="berschrift6Zchn">
    <w:name w:val="Überschrift 6 Zchn"/>
    <w:basedOn w:val="Absatz-Standardschriftart"/>
    <w:link w:val="berschrift6"/>
    <w:uiPriority w:val="9"/>
    <w:semiHidden/>
    <w:rsid w:val="00B95E6A"/>
    <w:rPr>
      <w:rFonts w:eastAsiaTheme="majorEastAsia" w:cstheme="majorBidi"/>
      <w:i/>
      <w:iCs/>
      <w:color w:val="595959" w:themeColor="text1" w:themeTint="A6"/>
    </w:rPr>
  </w:style>
  <w:style w:type="paragraph" w:styleId="berarbeitung">
    <w:name w:val="Revision"/>
    <w:hidden/>
    <w:uiPriority w:val="99"/>
    <w:semiHidden/>
    <w:rsid w:val="0095054E"/>
    <w:pPr>
      <w:spacing w:after="0" w:line="240" w:lineRule="auto"/>
    </w:pPr>
    <w:rPr>
      <w:kern w:val="0"/>
    </w:rPr>
  </w:style>
  <w:style w:type="character" w:styleId="Kommentarzeichen">
    <w:name w:val="annotation reference"/>
    <w:basedOn w:val="Absatz-Standardschriftart"/>
    <w:uiPriority w:val="99"/>
    <w:semiHidden/>
    <w:unhideWhenUsed/>
    <w:rsid w:val="00E70D8A"/>
    <w:rPr>
      <w:sz w:val="16"/>
      <w:szCs w:val="16"/>
    </w:rPr>
  </w:style>
  <w:style w:type="paragraph" w:styleId="Kommentartext">
    <w:name w:val="annotation text"/>
    <w:basedOn w:val="Standard"/>
    <w:link w:val="KommentartextZchn"/>
    <w:uiPriority w:val="99"/>
    <w:unhideWhenUsed/>
    <w:rsid w:val="00E70D8A"/>
    <w:pPr>
      <w:spacing w:line="240" w:lineRule="auto"/>
    </w:pPr>
    <w:rPr>
      <w:sz w:val="20"/>
      <w:szCs w:val="20"/>
    </w:rPr>
  </w:style>
  <w:style w:type="character" w:customStyle="1" w:styleId="KommentartextZchn">
    <w:name w:val="Kommentartext Zchn"/>
    <w:basedOn w:val="Absatz-Standardschriftart"/>
    <w:link w:val="Kommentartext"/>
    <w:uiPriority w:val="99"/>
    <w:rsid w:val="00E70D8A"/>
    <w:rPr>
      <w:kern w:val="0"/>
      <w:sz w:val="20"/>
      <w:szCs w:val="20"/>
    </w:rPr>
  </w:style>
  <w:style w:type="paragraph" w:styleId="Kommentarthema">
    <w:name w:val="annotation subject"/>
    <w:basedOn w:val="Kommentartext"/>
    <w:next w:val="Kommentartext"/>
    <w:link w:val="KommentarthemaZchn"/>
    <w:uiPriority w:val="99"/>
    <w:semiHidden/>
    <w:unhideWhenUsed/>
    <w:rsid w:val="00E70D8A"/>
    <w:rPr>
      <w:b/>
      <w:bCs/>
    </w:rPr>
  </w:style>
  <w:style w:type="character" w:customStyle="1" w:styleId="KommentarthemaZchn">
    <w:name w:val="Kommentarthema Zchn"/>
    <w:basedOn w:val="KommentartextZchn"/>
    <w:link w:val="Kommentarthema"/>
    <w:uiPriority w:val="99"/>
    <w:semiHidden/>
    <w:rsid w:val="00E70D8A"/>
    <w:rPr>
      <w:b/>
      <w:bCs/>
      <w:kern w:val="0"/>
      <w:sz w:val="20"/>
      <w:szCs w:val="20"/>
    </w:rPr>
  </w:style>
  <w:style w:type="character" w:styleId="Hyperlink">
    <w:name w:val="Hyperlink"/>
    <w:basedOn w:val="Absatz-Standardschriftart"/>
    <w:uiPriority w:val="99"/>
    <w:unhideWhenUsed/>
    <w:rsid w:val="633ECA81"/>
    <w:rPr>
      <w:color w:val="0563C1"/>
      <w:u w:val="single"/>
    </w:rPr>
  </w:style>
  <w:style w:type="paragraph" w:styleId="StandardWeb">
    <w:name w:val="Normal (Web)"/>
    <w:basedOn w:val="Standard"/>
    <w:uiPriority w:val="99"/>
    <w:semiHidden/>
    <w:unhideWhenUsed/>
    <w:rsid w:val="006D47A3"/>
    <w:rPr>
      <w:rFonts w:ascii="Times New Roman" w:hAnsi="Times New Roman" w:cs="Times New Roman"/>
      <w:sz w:val="24"/>
      <w:szCs w:val="24"/>
    </w:rPr>
  </w:style>
  <w:style w:type="character" w:styleId="NichtaufgelsteErwhnung">
    <w:name w:val="Unresolved Mention"/>
    <w:basedOn w:val="Absatz-Standardschriftart"/>
    <w:uiPriority w:val="99"/>
    <w:semiHidden/>
    <w:unhideWhenUsed/>
    <w:rsid w:val="00876438"/>
    <w:rPr>
      <w:color w:val="605E5C"/>
      <w:shd w:val="clear" w:color="auto" w:fill="E1DFDD"/>
    </w:rPr>
  </w:style>
  <w:style w:type="character" w:customStyle="1" w:styleId="wacimagecontainer">
    <w:name w:val="wacimagecontainer"/>
    <w:basedOn w:val="Absatz-Standardschriftart"/>
    <w:rsid w:val="001631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zeichen-gegen-mobbing.de/"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http://www.deutsche-stiftung-engagement-und-ehrenamt.de/zukunftswirkungs-fonds/"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cdaf3ee-b8ce-4b34-bc18-15a7bc88d9c7" xsi:nil="true"/>
    <lcf76f155ced4ddcb4097134ff3c332f xmlns="2a2535cc-d9d1-4637-8059-7b1d06a9c2e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5EB29B8F9E75C4F8631D7EF3FBE614E" ma:contentTypeVersion="13" ma:contentTypeDescription="Ein neues Dokument erstellen." ma:contentTypeScope="" ma:versionID="a68bfbc060f33f33c0e2aa846753f4fc">
  <xsd:schema xmlns:xsd="http://www.w3.org/2001/XMLSchema" xmlns:xs="http://www.w3.org/2001/XMLSchema" xmlns:p="http://schemas.microsoft.com/office/2006/metadata/properties" xmlns:ns2="2a2535cc-d9d1-4637-8059-7b1d06a9c2e0" xmlns:ns3="bcdaf3ee-b8ce-4b34-bc18-15a7bc88d9c7" targetNamespace="http://schemas.microsoft.com/office/2006/metadata/properties" ma:root="true" ma:fieldsID="68679612043e6e764179c4f7842063fb" ns2:_="" ns3:_="">
    <xsd:import namespace="2a2535cc-d9d1-4637-8059-7b1d06a9c2e0"/>
    <xsd:import namespace="bcdaf3ee-b8ce-4b34-bc18-15a7bc88d9c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2535cc-d9d1-4637-8059-7b1d06a9c2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7a6411a9-3cc5-4ede-aa9a-af64487117c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cdaf3ee-b8ce-4b34-bc18-15a7bc88d9c7"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097dbcb-66a2-446c-850e-204534bb909a}" ma:internalName="TaxCatchAll" ma:showField="CatchAllData" ma:web="bcdaf3ee-b8ce-4b34-bc18-15a7bc88d9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F31AF5-6949-4F0B-9C2C-9423EA4C9B05}">
  <ds:schemaRefs>
    <ds:schemaRef ds:uri="http://schemas.microsoft.com/office/2006/metadata/properties"/>
    <ds:schemaRef ds:uri="http://schemas.microsoft.com/office/infopath/2007/PartnerControls"/>
    <ds:schemaRef ds:uri="bcdaf3ee-b8ce-4b34-bc18-15a7bc88d9c7"/>
    <ds:schemaRef ds:uri="2a2535cc-d9d1-4637-8059-7b1d06a9c2e0"/>
  </ds:schemaRefs>
</ds:datastoreItem>
</file>

<file path=customXml/itemProps2.xml><?xml version="1.0" encoding="utf-8"?>
<ds:datastoreItem xmlns:ds="http://schemas.openxmlformats.org/officeDocument/2006/customXml" ds:itemID="{E972E1D3-FCDA-409A-A2AC-0F179B03D0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2535cc-d9d1-4637-8059-7b1d06a9c2e0"/>
    <ds:schemaRef ds:uri="bcdaf3ee-b8ce-4b34-bc18-15a7bc88d9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ACCAA6-168D-4D53-A8D1-FDEDD7E24FEA}">
  <ds:schemaRefs>
    <ds:schemaRef ds:uri="http://schemas.openxmlformats.org/officeDocument/2006/bibliography"/>
  </ds:schemaRefs>
</ds:datastoreItem>
</file>

<file path=customXml/itemProps4.xml><?xml version="1.0" encoding="utf-8"?>
<ds:datastoreItem xmlns:ds="http://schemas.openxmlformats.org/officeDocument/2006/customXml" ds:itemID="{C61ED9B9-7F79-4405-9F4D-7EA32DDDE1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947</Words>
  <Characters>5972</Characters>
  <Application>Microsoft Office Word</Application>
  <DocSecurity>0</DocSecurity>
  <Lines>49</Lines>
  <Paragraphs>13</Paragraphs>
  <ScaleCrop>false</ScaleCrop>
  <Company/>
  <LinksUpToDate>false</LinksUpToDate>
  <CharactersWithSpaces>6906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Gogolok</dc:creator>
  <cp:keywords/>
  <dc:description/>
  <cp:lastModifiedBy>Sandra Bastian</cp:lastModifiedBy>
  <cp:revision>81</cp:revision>
  <dcterms:created xsi:type="dcterms:W3CDTF">2023-11-16T17:19:00Z</dcterms:created>
  <dcterms:modified xsi:type="dcterms:W3CDTF">2026-06-09T15:02:00Z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0x01010095EB29B8F9E75C4F8631D7EF3FBE614E</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